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3B0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 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</w:t>
            </w:r>
            <w:r>
              <w:rPr>
                <w:rFonts w:eastAsia="Times New Roman"/>
                <w:color w:val="000000"/>
              </w:rPr>
              <w:t xml:space="preserve">в загальнодоступній інформаційній базі даних Комісії. </w:t>
            </w:r>
          </w:p>
        </w:tc>
      </w:tr>
    </w:tbl>
    <w:p w:rsidR="00000000" w:rsidRDefault="00543B02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Олiйник В. М.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08.09.2015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3B0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3B0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3B0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3B0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543B02">
      <w:pPr>
        <w:rPr>
          <w:rFonts w:eastAsia="Times New Roman"/>
          <w:color w:val="000000"/>
        </w:rPr>
      </w:pPr>
    </w:p>
    <w:p w:rsidR="00000000" w:rsidRDefault="00543B0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543B0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3B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"Товариство з обмеженою вiдповiдальнiстю "Територiальне мiжгосподарче об'єднання "Лiко-холдiнг"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3B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3B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03191, м. Київ, вул. Маршала Конєва, буд. 8, каб. 71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3B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16307284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3B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044 206 01 41 044 206 01 42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3B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liko_invest@ukr.net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543B02">
      <w:pPr>
        <w:rPr>
          <w:rFonts w:eastAsia="Times New Roman"/>
          <w:color w:val="000000"/>
        </w:rPr>
      </w:pPr>
    </w:p>
    <w:p w:rsidR="00000000" w:rsidRDefault="00543B0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4666"/>
        <w:gridCol w:w="1504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09.09.2015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 Вiдомостi НКЦПФР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11.09.2015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http://liko-holding.com.ua/uk/page/1/zagalna-informatsija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11.09.2015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543B0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543B0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прийняття рішення про розміщення цінних паперів на суму, що перевищує 25 відсотків статутного капіталу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2845"/>
        <w:gridCol w:w="2845"/>
        <w:gridCol w:w="2845"/>
        <w:gridCol w:w="2845"/>
        <w:gridCol w:w="2845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Вид цінних паперів, що розміщуються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Кількість цінних паперів, що розміщуються (шт.)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Сума цінних паперів, що розміщуються (тис. грн.)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Частка від статутного капіталу (у відсотках) 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08.09.2015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Облігація підприємства дисконтна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700000000.000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350000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43B0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Примiтка - Частка вiд статутного капiталу у вiдсотках становить - 350 000%. </w:t>
            </w:r>
            <w:r>
              <w:rPr>
                <w:rFonts w:eastAsia="Times New Roman"/>
                <w:color w:val="000000"/>
              </w:rPr>
              <w:br/>
              <w:t>Рiшення про розмiщення цiнних паперiв на суму, що перевищує 25 вiдсоткiв статутного капiталу було прийнято 08.09.2015 року на Зборах Учасникiв Товариства (Протокол №11 Зборiв учас</w:t>
            </w:r>
            <w:r>
              <w:rPr>
                <w:rFonts w:eastAsia="Times New Roman"/>
                <w:color w:val="000000"/>
              </w:rPr>
              <w:t>никiв Товариства з обмеженою вiдповiдальнiстю "Територiальне мiжгосподарче об'єднання "ЛIКО-ХОЛДIНГ" вiд 08.09.2015 року).</w:t>
            </w:r>
            <w:r>
              <w:rPr>
                <w:rFonts w:eastAsia="Times New Roman"/>
                <w:color w:val="000000"/>
              </w:rPr>
              <w:br/>
              <w:t>Вид цiнних паперiв -забезпеченi iменнi дисконтнi облiгацiї</w:t>
            </w:r>
            <w:r>
              <w:rPr>
                <w:rFonts w:eastAsia="Times New Roman"/>
                <w:color w:val="000000"/>
              </w:rPr>
              <w:br/>
              <w:t>Кiлькiсть цiнних паперiв- 7 000 штук</w:t>
            </w:r>
            <w:r>
              <w:rPr>
                <w:rFonts w:eastAsia="Times New Roman"/>
                <w:color w:val="000000"/>
              </w:rPr>
              <w:br/>
              <w:t>Сума цiнних паперiв- 700 000 000,00 г</w:t>
            </w:r>
            <w:r>
              <w:rPr>
                <w:rFonts w:eastAsia="Times New Roman"/>
                <w:color w:val="000000"/>
              </w:rPr>
              <w:t>рн.</w:t>
            </w:r>
            <w:r>
              <w:rPr>
                <w:rFonts w:eastAsia="Times New Roman"/>
                <w:color w:val="000000"/>
              </w:rPr>
              <w:br/>
              <w:t>Спосiб розмiщення-приватний.</w:t>
            </w:r>
            <w:r>
              <w:rPr>
                <w:rFonts w:eastAsia="Times New Roman"/>
                <w:color w:val="000000"/>
              </w:rPr>
              <w:br/>
              <w:t>Форма iснування цiнних паперiв - бездокументарна.</w:t>
            </w:r>
            <w:r>
              <w:rPr>
                <w:rFonts w:eastAsia="Times New Roman"/>
                <w:color w:val="000000"/>
              </w:rPr>
              <w:br/>
              <w:t>Iнформацiя про серiї облiгацiй, якi пропонуються до розмiщення:</w:t>
            </w:r>
            <w:r>
              <w:rPr>
                <w:rFonts w:eastAsia="Times New Roman"/>
                <w:color w:val="000000"/>
              </w:rPr>
              <w:br/>
              <w:t>серiя BK: кiлькiсть - 2 000 штук; номiнальна варт. 1 шт. - 100 000,00 грн; загальна номiнальна вартiсть - 200</w:t>
            </w:r>
            <w:r>
              <w:rPr>
                <w:rFonts w:eastAsia="Times New Roman"/>
                <w:color w:val="000000"/>
              </w:rPr>
              <w:t xml:space="preserve"> 000 000,00 грн.</w:t>
            </w:r>
            <w:r>
              <w:rPr>
                <w:rFonts w:eastAsia="Times New Roman"/>
                <w:color w:val="000000"/>
              </w:rPr>
              <w:br/>
              <w:t>серiя BL: кiлькiсть - 1 600 штук; номiнальна варт. 1 шт. - 100 000,00 грн; загальна номiнальна вартiсть - 160 000 000,00 грн.</w:t>
            </w:r>
            <w:r>
              <w:rPr>
                <w:rFonts w:eastAsia="Times New Roman"/>
                <w:color w:val="000000"/>
              </w:rPr>
              <w:br/>
              <w:t>серiя BM: кiлькiсть - 1 700 штук; номiнальна варт. 1 шт. - 100 000,00 грн; загальна номiнальна вартiсть - 170 000</w:t>
            </w:r>
            <w:r>
              <w:rPr>
                <w:rFonts w:eastAsia="Times New Roman"/>
                <w:color w:val="000000"/>
              </w:rPr>
              <w:t xml:space="preserve"> 000,00 грн.</w:t>
            </w:r>
            <w:r>
              <w:rPr>
                <w:rFonts w:eastAsia="Times New Roman"/>
                <w:color w:val="000000"/>
              </w:rPr>
              <w:br/>
              <w:t>серiя BN : кiлькiсть - 1 700 штук; номiнальна варт. 1 шт. - 100 000,00 грн; загальна номiнальна вартiсть - 170 000 000,00 грн.</w:t>
            </w:r>
            <w:r>
              <w:rPr>
                <w:rFonts w:eastAsia="Times New Roman"/>
                <w:color w:val="000000"/>
              </w:rPr>
              <w:br/>
              <w:t>Спiввiдношення обсягу дисконтних облiгацiй, що розмiщуються до розмiру статутного капiталу емiтента - 350 000%</w:t>
            </w:r>
            <w:r>
              <w:rPr>
                <w:rFonts w:eastAsia="Times New Roman"/>
                <w:color w:val="000000"/>
              </w:rPr>
              <w:br/>
              <w:t>Спiвв</w:t>
            </w:r>
            <w:r>
              <w:rPr>
                <w:rFonts w:eastAsia="Times New Roman"/>
                <w:color w:val="000000"/>
              </w:rPr>
              <w:t>iдношення загальної суми цiнних паперiв емiтента, якi знаходяться в обiгу, до розмiру статутного капiталу емiтента -121 737,39%</w:t>
            </w:r>
            <w:r>
              <w:rPr>
                <w:rFonts w:eastAsia="Times New Roman"/>
                <w:color w:val="000000"/>
              </w:rPr>
              <w:br/>
              <w:t xml:space="preserve">Права, що надаються власникам облiгацiй: </w:t>
            </w:r>
            <w:r>
              <w:rPr>
                <w:rFonts w:eastAsia="Times New Roman"/>
                <w:color w:val="000000"/>
              </w:rPr>
              <w:br/>
              <w:t>Власники облiгацiй мають право вчиняти правочини, пов’язанi з переходом права власност</w:t>
            </w:r>
            <w:r>
              <w:rPr>
                <w:rFonts w:eastAsia="Times New Roman"/>
                <w:color w:val="000000"/>
              </w:rPr>
              <w:t>i на облiгацiї з урахуванням обмеженого кола обiгу серед учасникiв розмiщення облiгацiй:</w:t>
            </w:r>
            <w:r>
              <w:rPr>
                <w:rFonts w:eastAsia="Times New Roman"/>
                <w:color w:val="000000"/>
              </w:rPr>
              <w:br/>
              <w:t>- продавати, купувати, iншим способом вiдчужувати облiгацiї на вторинному ринку в перiод обiгу, з урахуванням особливостей встановлених в Проспектi емiсiї облiгацiй;</w:t>
            </w:r>
            <w:r>
              <w:rPr>
                <w:rFonts w:eastAsia="Times New Roman"/>
                <w:color w:val="000000"/>
              </w:rPr>
              <w:br/>
              <w:t>-</w:t>
            </w:r>
            <w:r>
              <w:rPr>
                <w:rFonts w:eastAsia="Times New Roman"/>
                <w:color w:val="000000"/>
              </w:rPr>
              <w:t xml:space="preserve"> при погашенi облiгацiй набувати право на отримання вiдповiдних грошових коштiв у розмiрi номiнальної вартостi облiгацiї;</w:t>
            </w:r>
            <w:r>
              <w:rPr>
                <w:rFonts w:eastAsia="Times New Roman"/>
                <w:color w:val="000000"/>
              </w:rPr>
              <w:br/>
              <w:t>- проводити iншi операцiї з цiнними паперами, що не суперечать чинному законодавству України та передбаченi Проспектом емiсiї облiгацi</w:t>
            </w:r>
            <w:r>
              <w:rPr>
                <w:rFonts w:eastAsia="Times New Roman"/>
                <w:color w:val="000000"/>
              </w:rPr>
              <w:t>й.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lastRenderedPageBreak/>
              <w:t>Мета розмiщення цiнних паперiв та напрями використання отриманих коштiв:</w:t>
            </w:r>
            <w:r>
              <w:rPr>
                <w:rFonts w:eastAsia="Times New Roman"/>
                <w:color w:val="000000"/>
              </w:rPr>
              <w:br/>
              <w:t>Фiнансовi ресурси в розмiрi 607 000 000 (шiстсот сiм мiльйонiв грн. 00 коп.) гривень, залученi вiд розмiщення цiнних паперiв, будуть спрямованi на розбудову iнфраструктури житловог</w:t>
            </w:r>
            <w:r>
              <w:rPr>
                <w:rFonts w:eastAsia="Times New Roman"/>
                <w:color w:val="000000"/>
              </w:rPr>
              <w:t>о масиву «Лiко-Град», а саме:</w:t>
            </w:r>
            <w:r>
              <w:rPr>
                <w:rFonts w:eastAsia="Times New Roman"/>
                <w:color w:val="000000"/>
              </w:rPr>
              <w:br/>
              <w:t>-Дошкiльний навчальний заклад – 197 000 000 грн;</w:t>
            </w:r>
            <w:r>
              <w:rPr>
                <w:rFonts w:eastAsia="Times New Roman"/>
                <w:color w:val="000000"/>
              </w:rPr>
              <w:br/>
              <w:t>-Школа старших класiв – 220 000 000 грн;</w:t>
            </w:r>
            <w:r>
              <w:rPr>
                <w:rFonts w:eastAsia="Times New Roman"/>
                <w:color w:val="000000"/>
              </w:rPr>
              <w:br/>
              <w:t>-Готель – 160 000 000 грн;</w:t>
            </w:r>
            <w:r>
              <w:rPr>
                <w:rFonts w:eastAsia="Times New Roman"/>
                <w:color w:val="000000"/>
              </w:rPr>
              <w:br/>
              <w:t>-Хостел – 15 000 000 грн;</w:t>
            </w:r>
            <w:r>
              <w:rPr>
                <w:rFonts w:eastAsia="Times New Roman"/>
                <w:color w:val="000000"/>
              </w:rPr>
              <w:br/>
              <w:t xml:space="preserve">-Ландшафтний парк – 15 000 000 грн. </w:t>
            </w:r>
            <w:r>
              <w:rPr>
                <w:rFonts w:eastAsia="Times New Roman"/>
                <w:color w:val="000000"/>
              </w:rPr>
              <w:br/>
              <w:t>Укладання договорiв з першими власниками вiдбу</w:t>
            </w:r>
            <w:r>
              <w:rPr>
                <w:rFonts w:eastAsia="Times New Roman"/>
                <w:color w:val="000000"/>
              </w:rPr>
              <w:t>вається через Андеррайтера - торговця цiнними паперами ТОВ "IК "А.I.С.Т.-IНВЕСТ", що дiє на пiдставi Лiцензiї НКЦПФР на здiйснення професiйної дiяльностi на фондовому ринку Андеррайтинг АЕ №294670 вiд 28.01.2015 року, термiн дiї з 29.01.2015 року необмежен</w:t>
            </w:r>
            <w:r>
              <w:rPr>
                <w:rFonts w:eastAsia="Times New Roman"/>
                <w:color w:val="000000"/>
              </w:rPr>
              <w:t>ий. Мiсцезнаходження Андеррайтера: м. Київ, вул. Червоноармiйська 57/3. Iдентифiкацiйний код ЄДРПОУ 22925951. Андеррайтер зареєстрований Шевченкiвською районною у м. Києвi Державною адмiнiстрацiєю 01.10.2009 року, номер запису 1 074 145 0000 034700 в м. Ки</w:t>
            </w:r>
            <w:r>
              <w:rPr>
                <w:rFonts w:eastAsia="Times New Roman"/>
                <w:color w:val="000000"/>
              </w:rPr>
              <w:t>євi. Телефон 8 (044) 206 01 42. Факс 8 (044) 206 01 41.</w:t>
            </w:r>
            <w:r>
              <w:rPr>
                <w:rFonts w:eastAsia="Times New Roman"/>
                <w:color w:val="000000"/>
              </w:rPr>
              <w:br/>
              <w:t>Адреса, де вiдбуватиметься укладання договорiв: 03191, м. Київ, вул. Маршала Конєва, б. 8, кабiнет № 71</w:t>
            </w:r>
            <w:r>
              <w:rPr>
                <w:rFonts w:eastAsia="Times New Roman"/>
                <w:color w:val="000000"/>
              </w:rPr>
              <w:br/>
              <w:t xml:space="preserve">Строк та порядок оплати облiгацiй </w:t>
            </w:r>
            <w:r>
              <w:rPr>
                <w:rFonts w:eastAsia="Times New Roman"/>
                <w:color w:val="000000"/>
              </w:rPr>
              <w:br/>
              <w:t>1. Укладання договорiв з першими власниками облiгацiй вiдбува</w:t>
            </w:r>
            <w:r>
              <w:rPr>
                <w:rFonts w:eastAsia="Times New Roman"/>
                <w:color w:val="000000"/>
              </w:rPr>
              <w:t xml:space="preserve">ється за цiною нижче номiнальної вартостi з урахуванням дисконту у розмiрi 13 %, цiна на вторинному ринку визначається ринковим попитом. Укладання договорiв з першими власниками та оплата за цiннi папери здiйснюється вiдповiдно до договору купiвлi-продажу </w:t>
            </w:r>
            <w:r>
              <w:rPr>
                <w:rFonts w:eastAsia="Times New Roman"/>
                <w:color w:val="000000"/>
              </w:rPr>
              <w:t>облiгацiй, укладеного Покупцем з Емiтентом при посередництвi Андеррайтера торговця цiнними паперами ТОВ „IК „А.I.С.Т.-IНВЕСТ”, в особi Директора Черно О.I. Запланована цiна продажу кожної серiї облiгацiй першим власникам з урахуванням дисконту у розмiрi 13</w:t>
            </w:r>
            <w:r>
              <w:rPr>
                <w:rFonts w:eastAsia="Times New Roman"/>
                <w:color w:val="000000"/>
              </w:rPr>
              <w:t xml:space="preserve"> % становить 87 000 грн. за одну облiгацiю.</w:t>
            </w:r>
            <w:r>
              <w:rPr>
                <w:rFonts w:eastAsia="Times New Roman"/>
                <w:color w:val="000000"/>
              </w:rPr>
              <w:br/>
              <w:t xml:space="preserve">2. Оплата за облiгацiї здiйснюється у нацiональнiй валютi України - гривнi. </w:t>
            </w:r>
            <w:r>
              <w:rPr>
                <w:rFonts w:eastAsia="Times New Roman"/>
                <w:color w:val="000000"/>
              </w:rPr>
              <w:br/>
              <w:t xml:space="preserve">3. Оплата за придбанi облiгацiї здiйснюється згiдно укладеного договору купiвлi-продажу шляхом перерахування повної вартостi облiгацiй </w:t>
            </w:r>
            <w:r>
              <w:rPr>
                <w:rFonts w:eastAsia="Times New Roman"/>
                <w:color w:val="000000"/>
              </w:rPr>
              <w:t xml:space="preserve">на рахунок „ТМО „ЛIКО-ХОЛДIНГ” № 26 00 45 00 05 07 92 в ПАТ „КРЕДI АГРIКОЛЬ БАНК ” м. Києва, МФО 300614. </w:t>
            </w:r>
            <w:r>
              <w:rPr>
                <w:rFonts w:eastAsia="Times New Roman"/>
                <w:color w:val="000000"/>
              </w:rPr>
              <w:br/>
              <w:t>4. Оплата здiйснюється у термiни, визначенi договором купiвлi-продажу цiнних паперiв, але не пiзнiше дня, що передує дню затвердження уповноваженим ор</w:t>
            </w:r>
            <w:r>
              <w:rPr>
                <w:rFonts w:eastAsia="Times New Roman"/>
                <w:color w:val="000000"/>
              </w:rPr>
              <w:t>ганом результатiв приватного розмiщення облiгацiй.</w:t>
            </w:r>
            <w:r>
              <w:rPr>
                <w:rFonts w:eastAsia="Times New Roman"/>
                <w:color w:val="000000"/>
              </w:rPr>
              <w:br/>
              <w:t xml:space="preserve">Учасники Товариства, що прийняли рiшення, щодо розмiщення цiнних паперiв: Лисов Iгор Володимирович; Посвiстак Марiя Григорiвна. </w:t>
            </w:r>
            <w:r>
              <w:rPr>
                <w:rFonts w:eastAsia="Times New Roman"/>
                <w:color w:val="000000"/>
              </w:rPr>
              <w:br/>
              <w:t>На дату прийняття рiшення жоден з учасникiв Товариства не володiє цiнними па</w:t>
            </w:r>
            <w:r>
              <w:rPr>
                <w:rFonts w:eastAsia="Times New Roman"/>
                <w:color w:val="000000"/>
              </w:rPr>
              <w:t>перами Емiтента.</w:t>
            </w:r>
            <w:r>
              <w:rPr>
                <w:rFonts w:eastAsia="Times New Roman"/>
                <w:color w:val="000000"/>
              </w:rPr>
              <w:br/>
              <w:t>Iнформацiя щодо можливостi конвертацiї цiнних паперiв в проспектi емiсiї вiдсутня.</w:t>
            </w:r>
            <w:r>
              <w:rPr>
                <w:rFonts w:eastAsia="Times New Roman"/>
                <w:color w:val="000000"/>
              </w:rPr>
              <w:br/>
              <w:t>Iнша суттєва iнформацiя вiдповiдно до проспекту емiсiї - вiдсутня.</w:t>
            </w:r>
            <w:r>
              <w:rPr>
                <w:rFonts w:eastAsia="Times New Roman"/>
                <w:color w:val="000000"/>
              </w:rPr>
              <w:br/>
              <w:t>Iнформацiя для iнвесторiв та iнших заiнтересованих осiб: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lastRenderedPageBreak/>
              <w:t>Випуск дисконтних облiгацiй згiд</w:t>
            </w:r>
            <w:r>
              <w:rPr>
                <w:rFonts w:eastAsia="Times New Roman"/>
                <w:color w:val="000000"/>
              </w:rPr>
              <w:t>но Рiшення емiтента вiд 23.06.2015 р. (Протокол №5 Зборiв учасникiв Товариства з обмеженою вiдповiдальнiстю "Територiальне мiжгосподарче об'єднання "ЛIКО-ХОЛДIНГ" вiд 23.06.2015 року) не було зареєстровано.</w:t>
            </w:r>
            <w:r>
              <w:rPr>
                <w:rFonts w:eastAsia="Times New Roman"/>
                <w:color w:val="000000"/>
              </w:rPr>
              <w:br/>
              <w:t>Особа, зазначена нижче, пiдтверджує достовiрнiсть</w:t>
            </w:r>
            <w:r>
              <w:rPr>
                <w:rFonts w:eastAsia="Times New Roman"/>
                <w:color w:val="000000"/>
              </w:rPr>
              <w:t xml:space="preserve"> iнформацiї, що мiститься у повiдомленнi, та визнає, що вона несе вiдповiдальнiсть згiдно з законодавством. </w:t>
            </w:r>
            <w:r>
              <w:rPr>
                <w:rFonts w:eastAsia="Times New Roman"/>
                <w:color w:val="000000"/>
              </w:rPr>
              <w:br/>
              <w:t>Генеральний директор Олiйник В. М.</w:t>
            </w:r>
            <w:r>
              <w:rPr>
                <w:rFonts w:eastAsia="Times New Roman"/>
                <w:color w:val="000000"/>
              </w:rPr>
              <w:br/>
              <w:t>08.09.2015 року</w:t>
            </w:r>
          </w:p>
        </w:tc>
      </w:tr>
    </w:tbl>
    <w:p w:rsidR="00543B02" w:rsidRDefault="00543B02">
      <w:pPr>
        <w:rPr>
          <w:rFonts w:eastAsia="Times New Roman"/>
        </w:rPr>
      </w:pPr>
    </w:p>
    <w:sectPr w:rsidR="00543B02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4E23E6"/>
    <w:rsid w:val="003D0C24"/>
    <w:rsid w:val="004E23E6"/>
    <w:rsid w:val="0054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4539</Words>
  <Characters>2588</Characters>
  <Application>Microsoft Office Word</Application>
  <DocSecurity>0</DocSecurity>
  <Lines>21</Lines>
  <Paragraphs>14</Paragraphs>
  <ScaleCrop>false</ScaleCrop>
  <Company>DG Win&amp;Soft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2015-09-10T09:13:00Z</dcterms:created>
  <dcterms:modified xsi:type="dcterms:W3CDTF">2015-09-10T09:13:00Z</dcterms:modified>
</cp:coreProperties>
</file>