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3326">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Олiйник Володимир Михайлович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30.04.2016</w:t>
            </w:r>
          </w:p>
        </w:tc>
      </w:tr>
      <w:tr w:rsidR="00000000">
        <w:tc>
          <w:tcPr>
            <w:tcW w:w="0" w:type="auto"/>
            <w:gridSpan w:val="4"/>
            <w:vMerge/>
            <w:tcBorders>
              <w:top w:val="nil"/>
              <w:left w:val="nil"/>
              <w:bottom w:val="nil"/>
              <w:right w:val="nil"/>
            </w:tcBorders>
            <w:vAlign w:val="center"/>
            <w:hideMark/>
          </w:tcPr>
          <w:p w:rsidR="00000000" w:rsidRDefault="00173326">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(дата)</w:t>
            </w: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2015 рік </w:t>
      </w:r>
    </w:p>
    <w:p w:rsidR="00000000" w:rsidRDefault="00173326">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м. Київ , Голосiївський, 03150, м. Київ, вул. Червоноармiйська, 88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0442060141 0442060142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liko_invest@ukr.net</w:t>
            </w:r>
          </w:p>
        </w:tc>
      </w:tr>
    </w:tbl>
    <w:p w:rsidR="00000000" w:rsidRDefault="00173326">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30.04.2016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(дата)</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Газета "Бюлетень. Цiннi папери України" 80</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30.04.2016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(дата)</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154"/>
        <w:gridCol w:w="4527"/>
        <w:gridCol w:w="1444"/>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http://liko-holding.com.ua/uk/page/1/zagalna-informatsija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3326">
            <w:pPr>
              <w:jc w:val="center"/>
              <w:rPr>
                <w:rFonts w:eastAsia="Times New Roman"/>
                <w:color w:val="000000"/>
              </w:rPr>
            </w:pPr>
            <w:r>
              <w:rPr>
                <w:rFonts w:eastAsia="Times New Roman"/>
                <w:color w:val="000000"/>
              </w:rPr>
              <w:t>30.04.2016</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Style w:val="small-text1"/>
                <w:rFonts w:eastAsia="Times New Roman"/>
                <w:color w:val="000000"/>
              </w:rPr>
              <w:t>(дата)</w:t>
            </w:r>
          </w:p>
        </w:tc>
      </w:tr>
    </w:tbl>
    <w:p w:rsidR="00000000" w:rsidRDefault="00173326">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16. Відомості щодо особливої інформації та</w:t>
            </w:r>
            <w:r>
              <w:rPr>
                <w:rFonts w:eastAsia="Times New Roman"/>
                <w:b/>
                <w:bCs/>
                <w:color w:val="000000"/>
              </w:rPr>
              <w:t xml:space="preserve">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3"/>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w:t>
            </w:r>
            <w:r>
              <w:rPr>
                <w:rFonts w:eastAsia="Times New Roman"/>
                <w:b/>
                <w:bCs/>
                <w:color w:val="000000"/>
              </w:rPr>
              <w:t>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w:t>
            </w:r>
            <w:r>
              <w:rPr>
                <w:rFonts w:eastAsia="Times New Roman"/>
                <w:b/>
                <w:bCs/>
                <w:color w:val="000000"/>
              </w:rPr>
              <w:t>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21. Інформація про випуски іпот</w:t>
            </w:r>
            <w:r>
              <w:rPr>
                <w:rFonts w:eastAsia="Times New Roman"/>
                <w:b/>
                <w:bCs/>
                <w:color w:val="000000"/>
              </w:rPr>
              <w:t>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w:t>
            </w:r>
            <w:r>
              <w:rPr>
                <w:rFonts w:eastAsia="Times New Roman"/>
                <w:b/>
                <w:bCs/>
                <w:color w:val="000000"/>
              </w:rPr>
              <w:t>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173326">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1. Iнформацiя щодо посади корпоративного секретаря вiдсутня, так як така посада не передбачена у Товариствi. 2. Iнформацiя про рейтингове агенство не надається, тому що згiдно з законодавством України Товариство та цiннi папери, випущенi ним, не потребують</w:t>
            </w:r>
            <w:r>
              <w:rPr>
                <w:rFonts w:eastAsia="Times New Roman"/>
                <w:color w:val="000000"/>
              </w:rPr>
              <w:t xml:space="preserve"> визначення рейтингової оцiнки. 3. Iнформацiя щодо володiння посадовими особами емiтента акцiями емiтента та осiб, якi володiють 10 i бiльше вiдсоткiв акцiй емiтента вiдсутня, так як Товариство не є емiтентом акцiй. 4. Iнформацiя про загальнi збори акцiоне</w:t>
            </w:r>
            <w:r>
              <w:rPr>
                <w:rFonts w:eastAsia="Times New Roman"/>
                <w:color w:val="000000"/>
              </w:rPr>
              <w:t>рiв не надається, так як Товариство не є емiтентом акцiй. 5. Iнформацiя про дивiденди вiдсутня, так як Товариство не є емiтентом акцiй. 6. Iнформацiя про iншi цiннi папери, випущенi емiтентом вiдсутня, так як емiтент не здiйснював випуск iнших цiнних папер</w:t>
            </w:r>
            <w:r>
              <w:rPr>
                <w:rFonts w:eastAsia="Times New Roman"/>
                <w:color w:val="000000"/>
              </w:rPr>
              <w:t>iв. 7. Iнформацiя про викуп власних акцiй протягом звiтного перiоду не надається, так як Товариство не є емiтентом акцiй. 8.Iнформацiя про обсяги виробництва та реалiзацiї основних видiв продукцiї та Iнформацiя про собiвартiсть реалiзованої продукцiї не на</w:t>
            </w:r>
            <w:r>
              <w:rPr>
                <w:rFonts w:eastAsia="Times New Roman"/>
                <w:color w:val="000000"/>
              </w:rPr>
              <w:t>дається, тому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дiяльностi.9. Вiдомостi про аудиторський вис</w:t>
            </w:r>
            <w:r>
              <w:rPr>
                <w:rFonts w:eastAsia="Times New Roman"/>
                <w:color w:val="000000"/>
              </w:rPr>
              <w:t xml:space="preserve">новок вiдсутнi, так як емiтент - товариство з обмеженою вiдповiдальнiстю, а тому розкриває текст аудиторскього висновку </w:t>
            </w:r>
            <w:r>
              <w:rPr>
                <w:rFonts w:eastAsia="Times New Roman"/>
                <w:color w:val="000000"/>
              </w:rPr>
              <w:lastRenderedPageBreak/>
              <w:t>у iншому роздiлi звiту (Текст аудиторського висновку (звiту). 10. Iнформацiя про стан корпоративного управлiння вiдсутня, так як Товарис</w:t>
            </w:r>
            <w:r>
              <w:rPr>
                <w:rFonts w:eastAsia="Times New Roman"/>
                <w:color w:val="000000"/>
              </w:rPr>
              <w:t>тво не є акцiонерним товариством. 11. Iнформацiя про випуски iпотечних облiгацiй; Iнформацiя про розмiр iпотечного покриття та його спiввiдношення з розмiром (сумою) зобов'язань за iпотечними облiгацiями з цим iпотечним покриттям; Iнформацiя щодо спiввiдно</w:t>
            </w:r>
            <w:r>
              <w:rPr>
                <w:rFonts w:eastAsia="Times New Roman"/>
                <w:color w:val="000000"/>
              </w:rPr>
              <w:t>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вiдбувались протягом звiтного перiоду; Iнформацiя про замiни i</w:t>
            </w:r>
            <w:r>
              <w:rPr>
                <w:rFonts w:eastAsia="Times New Roman"/>
                <w:color w:val="000000"/>
              </w:rPr>
              <w:t>потечних активiв у складi iпотечного покриття або включення нових iпотечних активiв до складу iпотечного покриття; Вiдомостi про структуру iпотечного покриття iпотечних облiгацiй за видами iпотечних активiв та iнших активiв на кiнець звiтного перiоду; Вiдо</w:t>
            </w:r>
            <w:r>
              <w:rPr>
                <w:rFonts w:eastAsia="Times New Roman"/>
                <w:color w:val="000000"/>
              </w:rPr>
              <w:t>мостi щодо пiдстав виникнення у емiтента iпотечних облiгацiй прав на iпотечнi активи, якi складають iпотечне покриття станом на кiнець звiтного року - вiдсутня, так як емiтент не здiйснював випуск iпотечних облiгацiй, iпотечних сертифiкатiв тощо. 12. Iнфор</w:t>
            </w:r>
            <w:r>
              <w:rPr>
                <w:rFonts w:eastAsia="Times New Roman"/>
                <w:color w:val="000000"/>
              </w:rPr>
              <w:t>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вiдсутня, так як емiтент не здiйснював випус</w:t>
            </w:r>
            <w:r>
              <w:rPr>
                <w:rFonts w:eastAsia="Times New Roman"/>
                <w:color w:val="000000"/>
              </w:rPr>
              <w:t>к iпотечних облiгацiй, iпотечних сертифiкатiв тощо. 13. Iнформацiя про випуск iпотечних сертифiкатiв; Iнформацiя щодо реєстру iпотечних активiв- вiдсутня, так як емiтент не здiйснював випуск iпотечних облiгацiй, iпотечних сертифiкатiв тощо.</w:t>
            </w:r>
            <w:r>
              <w:rPr>
                <w:rFonts w:eastAsia="Times New Roman"/>
                <w:color w:val="000000"/>
              </w:rPr>
              <w:br/>
              <w:t>14. Основнi вiд</w:t>
            </w:r>
            <w:r>
              <w:rPr>
                <w:rFonts w:eastAsia="Times New Roman"/>
                <w:color w:val="000000"/>
              </w:rPr>
              <w:t xml:space="preserve">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не надаються, тому що Товариство не випускало сертифiкати ФОН. 15. Рiчна фiнансова звiтнiсть, </w:t>
            </w:r>
            <w:r>
              <w:rPr>
                <w:rFonts w:eastAsia="Times New Roman"/>
                <w:color w:val="000000"/>
              </w:rPr>
              <w:t>складена вiдповiдно до мiжнарлдних стандартiв бухгалтерського облiку не надається, так як емiтент вiдповiдно до вимог чинного законодавства звiтує за нацiональними стандартами бухгалтерського облiку (вiдповiдна звiтнiсть розкрита у роздала звiту "Рiчна фiн</w:t>
            </w:r>
            <w:r>
              <w:rPr>
                <w:rFonts w:eastAsia="Times New Roman"/>
                <w:color w:val="000000"/>
              </w:rPr>
              <w:t xml:space="preserve">ансова звiтнiсть"). </w:t>
            </w:r>
          </w:p>
        </w:tc>
      </w:tr>
    </w:tbl>
    <w:p w:rsidR="00000000" w:rsidRDefault="00173326">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АОО №051220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26.01.1995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37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41.20 Будiвництво житлових i нежитлових будiвель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46.90 Неспецiалiзована оптова торгiвля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71.12 Надання в оренду й експлуатацiю власного чи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Вищим органом Товариства є загальнi збори Учасникiв, в яких беруть участь Учасники, або призначенi ними представники. Представники учас</w:t>
            </w:r>
            <w:r>
              <w:rPr>
                <w:rFonts w:eastAsia="Times New Roman"/>
                <w:color w:val="000000"/>
              </w:rPr>
              <w:t>никiв призначаються останнiми на один рiк.Учасники мають кiлькiсть голосiв, пропорцiйну розмiру їх часток у Статутному капiталi. Загальна кiлькiсть голосiв - 1000. Для ведення загальних зборiв Учасникiв Товариства обирається Голова зборiв та секретар. Голо</w:t>
            </w:r>
            <w:r>
              <w:rPr>
                <w:rFonts w:eastAsia="Times New Roman"/>
                <w:color w:val="000000"/>
              </w:rPr>
              <w:t xml:space="preserve">ва Товариства є Головою загальних зборiв. Генеральний директор не може одночасно бути Головою загальних зборiв Учасникiв Товариства.Загальнi збори Учасникiв Товариства скликаються Головою Товариства два рази на рiк. Учасник може передати свої повноваження </w:t>
            </w:r>
            <w:r>
              <w:rPr>
                <w:rFonts w:eastAsia="Times New Roman"/>
                <w:color w:val="000000"/>
              </w:rPr>
              <w:t>призначеному ним представнику. Компетенцiя загальних зборiв Учасникiв Товариства: 1.Визначення основних напрямiв дiяльностi Товариства i затвердження його планiв та звiтiв про їх виконання. 2.Внесення змiн до Статуту Товариства; 3.Встановлення розмiру, фор</w:t>
            </w:r>
            <w:r>
              <w:rPr>
                <w:rFonts w:eastAsia="Times New Roman"/>
                <w:color w:val="000000"/>
              </w:rPr>
              <w:t>ми i порядку внесення Учасниками додаткових вкладiв. 4.Вирiшення питання про придбання Товариством частки Учасника. 5.Обрання та вiдкликання членiв Ревiзiйної комiсiї. 6.Затвердження порядку утворення та використання фондiв Товариства. 7.Затвердження рiчни</w:t>
            </w:r>
            <w:r>
              <w:rPr>
                <w:rFonts w:eastAsia="Times New Roman"/>
                <w:color w:val="000000"/>
              </w:rPr>
              <w:t>х та квартальних звiтiв по результатам дiяльностi Товариства, включаючи його дочiрнi пiдприємства, затвердження звiтiв i висновкiв Ревiзiйної комiсiї, порядку розподiлу прибутку, строку та порядку виплати частки прибутку (дивiдендiв), визначення порядку по</w:t>
            </w:r>
            <w:r>
              <w:rPr>
                <w:rFonts w:eastAsia="Times New Roman"/>
                <w:color w:val="000000"/>
              </w:rPr>
              <w:t>криття збиткiв. 8. Обрання та вiдкликання Голови зборiв Учасникiв,Президента Товариства, Генерального директора та iнших членiв Дирекцiї Товариства, членiв Ревiзiйної комiсiї, призначення тимчасово виконуючих обов,язки перерахованих посадових осiб до їх об</w:t>
            </w:r>
            <w:r>
              <w:rPr>
                <w:rFonts w:eastAsia="Times New Roman"/>
                <w:color w:val="000000"/>
              </w:rPr>
              <w:t xml:space="preserve">рання на вказанi посади в порядку, передбаченому цим </w:t>
            </w:r>
            <w:r>
              <w:rPr>
                <w:rFonts w:eastAsia="Times New Roman"/>
                <w:color w:val="000000"/>
              </w:rPr>
              <w:lastRenderedPageBreak/>
              <w:t>Статутом. 9. Створення, реорганiзацiя та лiквiдацiя дочiрнiх пiдприємств, фiлiй та представництв, затвердження їх статутiв та положень. 10.Винесення рiшень про притягнення до майнової вiдповiдальностi по</w:t>
            </w:r>
            <w:r>
              <w:rPr>
                <w:rFonts w:eastAsia="Times New Roman"/>
                <w:color w:val="000000"/>
              </w:rPr>
              <w:t>садових осiб Товариства. 11.Визначення умов оплати працi посадових осiб Товариства, його дочiрнiх пiдприємств,фiлiй та представництв. 12.Прийняття до Товариства та виключення з нього Учасника . 13.Затвердження правил процедури та iнших внутрiшнiх документi</w:t>
            </w:r>
            <w:r>
              <w:rPr>
                <w:rFonts w:eastAsia="Times New Roman"/>
                <w:color w:val="000000"/>
              </w:rPr>
              <w:t xml:space="preserve">в Товариства, визначення органiзацiйної структури Товариства, затвердження Положень про фонди, що створюються в Товариствi. 14.Затвердження договорiв (угод), укладених на суму, що перевищує 10(десять) мiльйонiв гривень. 15.Прийняття рiшення про припинення </w:t>
            </w:r>
            <w:r>
              <w:rPr>
                <w:rFonts w:eastAsia="Times New Roman"/>
                <w:color w:val="000000"/>
              </w:rPr>
              <w:t>дiяльностi Товариства, призначення лiквiдацiйної комiсiї, затвердження лiквiдацiйного балансу. Загальнi збори Учасникiв вважаються повноважними, якщо на них присутнi Учасники (представники Учасникiв), що володiють у сукупностi бiльш як 60% голосiв. Брати у</w:t>
            </w:r>
            <w:r>
              <w:rPr>
                <w:rFonts w:eastAsia="Times New Roman"/>
                <w:color w:val="000000"/>
              </w:rPr>
              <w:t>часть у загальних зборах Учасникiв з правом дорадчого голосу можуть члени виконавчих органiв, якi не є Учасниками Товариства. З питань визначення основних напрямкiв дiяльностi Товариства, затвердження його планiв та звiтiв про їх виконання, внесення змiн д</w:t>
            </w:r>
            <w:r>
              <w:rPr>
                <w:rFonts w:eastAsia="Times New Roman"/>
                <w:color w:val="000000"/>
              </w:rPr>
              <w:t>о Статуту, а також при вирiшеннi питання про прийняття та виключення Учасника з Товариства рiшення вважається прийнятим, якщо за нього проголосують учасники, що володiють у сукупностi бiльш як 50 вiдсотками загальної кiлькостi голосiв Учасникiв Товариства,</w:t>
            </w:r>
            <w:r>
              <w:rPr>
                <w:rFonts w:eastAsia="Times New Roman"/>
                <w:color w:val="000000"/>
              </w:rPr>
              <w:t xml:space="preserve"> решту - простою бiльшiстю. Виконавчим органом Товариства є Дирекцiя. Кiлькiсть членiв Дирекцiї визначається Зборами учасникiв Товариства. Дирекцiю очолює Генеральний директор. Члени Дирекцiї Товариства є заступниками Генерального директора. З числа членiв</w:t>
            </w:r>
            <w:r>
              <w:rPr>
                <w:rFonts w:eastAsia="Times New Roman"/>
                <w:color w:val="000000"/>
              </w:rPr>
              <w:t xml:space="preserve"> Дирекцiї загальними зборами учасникiв Товариства обирається Перший заступник Генерального директора, який у разi необхiдностi виконує повноваження Генерального директора, передбаченi цим Статутом та додатково - визначенi Рiшеннями загальних зборiв учасник</w:t>
            </w:r>
            <w:r>
              <w:rPr>
                <w:rFonts w:eastAsia="Times New Roman"/>
                <w:color w:val="000000"/>
              </w:rPr>
              <w:t>iв Товариства та Генеральним Директором. У випадку вiдсутностi Генерального директора та Першого заступника Генерального директора їх обов'язки тимчасово виконують члени Дирекцiї Товариства, визначенi загальними зборами Учасникiв. У разi необхiдностi члени</w:t>
            </w:r>
            <w:r>
              <w:rPr>
                <w:rFonts w:eastAsia="Times New Roman"/>
                <w:color w:val="000000"/>
              </w:rPr>
              <w:t xml:space="preserve"> дирекцiї рiшенням загальних зборiв Учасникiв призначаються директорами по вiдповiдних сферах дiяльностi Товариства. Генеральний директор здiйснює керiвництво поточної дiяльнiстю Товариства в межах компетенцiї i прав, що визначенi цим Статутом та рiшеннями</w:t>
            </w:r>
            <w:r>
              <w:rPr>
                <w:rFonts w:eastAsia="Times New Roman"/>
                <w:color w:val="000000"/>
              </w:rPr>
              <w:t xml:space="preserve"> загальних зборiв Учасникiв Товариства. Контроль за фiнансовою та господарською дiяльнiстю Дирекцiї Товариства здiйснюється Ревiзiйною комiсiєю. За рiшенням загальних зборiв Учасникiв ревiзiя може проводитись Ревiзiйною комiсiєю за участю незалежної аудито</w:t>
            </w:r>
            <w:r>
              <w:rPr>
                <w:rFonts w:eastAsia="Times New Roman"/>
                <w:color w:val="000000"/>
              </w:rPr>
              <w:t>рської фiрми. Ревiзiйна комiсiя обирається iз числа Учасникiв Товариства (їх представникiв) на загальних зборах Учасникiв. Ревiзiйна комiсiя створюється у кiлькостi не менше нiж трьох осiб. Порядок дiяльностi Ревiзiйної комiсiї затверджується загальними зб</w:t>
            </w:r>
            <w:r>
              <w:rPr>
                <w:rFonts w:eastAsia="Times New Roman"/>
                <w:color w:val="000000"/>
              </w:rPr>
              <w:t>орами Учасникiв Товариства. Генеральний директор та iншi члени Дирекцiї Товариства не можуть бути членами Ревiзiйної комiсiї. Ревiзiйна комiсiя вправi вимагати вiд посадових осiб Товариства надання їй усiх необхiдних матерiалiв, бухгалтерських та iнших док</w:t>
            </w:r>
            <w:r>
              <w:rPr>
                <w:rFonts w:eastAsia="Times New Roman"/>
                <w:color w:val="000000"/>
              </w:rPr>
              <w:t>ументiв, а також особистих пояснень.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lastRenderedPageBreak/>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ПАТ "КРЕДI АГРIКОЛЬ 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300614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26004500050792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lastRenderedPageBreak/>
              <w:t>-</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w:t>
            </w:r>
          </w:p>
        </w:tc>
      </w:tr>
    </w:tbl>
    <w:p w:rsidR="00000000" w:rsidRDefault="00173326">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924"/>
        <w:gridCol w:w="955"/>
        <w:gridCol w:w="1020"/>
        <w:gridCol w:w="1299"/>
        <w:gridCol w:w="112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господарська дiяльнiсть, пов’язана iз створенням об’єктiв архiтектуритектури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АЕ № 640622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08.06.2016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Державна архiтектурно-будiвельна iнспекцiєя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08.06.2020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Пiсля закiнчення термiну дiю лiцензiї буде продовжено.</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bl>
    <w:p w:rsidR="00000000" w:rsidRDefault="00173326">
      <w:pPr>
        <w:pStyle w:val="4"/>
        <w:rPr>
          <w:rFonts w:eastAsia="Times New Roman"/>
          <w:color w:val="000000"/>
        </w:rPr>
      </w:pPr>
      <w:r>
        <w:rPr>
          <w:rFonts w:eastAsia="Times New Roman"/>
          <w:color w:val="000000"/>
        </w:rPr>
        <w:br w:type="page"/>
      </w:r>
      <w:r>
        <w:rPr>
          <w:rFonts w:eastAsia="Times New Roman"/>
          <w:color w:val="000000"/>
        </w:rPr>
        <w:lastRenderedPageBreak/>
        <w:t>13. Відомості щодо участі емітента у створенні юридичних осіб</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"Лiко-житлосервiс"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30303467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Ломоносова, 58-А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 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w:t>
            </w:r>
            <w:r>
              <w:rPr>
                <w:rFonts w:eastAsia="Times New Roman"/>
                <w:color w:val="000000"/>
              </w:rPr>
              <w:t>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"Магазин №478"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19263475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Горького, 116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80%,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"Об'єднана автозаправна компанiя"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33294948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Костичева, 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w:t>
            </w:r>
            <w:r>
              <w:rPr>
                <w:rFonts w:eastAsia="Times New Roman"/>
                <w:color w:val="000000"/>
              </w:rPr>
              <w:t>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lastRenderedPageBreak/>
              <w:t>ТОВ"Лiко-Бьютi"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32822632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Горького, 90-92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w:t>
            </w:r>
            <w:r>
              <w:rPr>
                <w:rFonts w:eastAsia="Times New Roman"/>
                <w:color w:val="000000"/>
              </w:rPr>
              <w:t>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"Омрi"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31512722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Червоноармiйська, 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75%,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w:t>
            </w:r>
            <w:r>
              <w:rPr>
                <w:rFonts w:eastAsia="Times New Roman"/>
                <w:color w:val="000000"/>
              </w:rPr>
              <w:t>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"Фiрма Кроки"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19035640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Горького, 90-92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49%,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w:t>
            </w:r>
            <w:r>
              <w:rPr>
                <w:rFonts w:eastAsia="Times New Roman"/>
                <w:color w:val="000000"/>
              </w:rPr>
              <w:t>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"Лiко-Вет"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lastRenderedPageBreak/>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31811504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 Київ, вул. Червоноармiйська, 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"Лiко-гранiт"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35824668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Житомирська обл., Коростенський район, с. Березiвка, вул. Радянська, б. 44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"ЛIКО-ХОЛДIНГ"володiє часткою у статутному капiталi Товариства, що складає 100%,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наймену</w:t>
            </w:r>
            <w:r>
              <w:rPr>
                <w:rFonts w:eastAsia="Times New Roman"/>
                <w:color w:val="000000"/>
              </w:rPr>
              <w:t>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"ДНЗ РIРД "Лiко-Свiт"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37249087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03191, м. Київ, вул. Ак. Вiльямса, 11, корп.2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ТОВ "ТМО "ЛIКО-ХОЛДIНГ" 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173326">
      <w:pPr>
        <w:pStyle w:val="3"/>
        <w:rPr>
          <w:rFonts w:eastAsia="Times New Roman"/>
          <w:color w:val="000000"/>
        </w:rPr>
      </w:pPr>
      <w:r>
        <w:rPr>
          <w:rFonts w:eastAsia="Times New Roman"/>
          <w:color w:val="000000"/>
        </w:rPr>
        <w:t>IV. Інформаці</w:t>
      </w:r>
      <w:r>
        <w:rPr>
          <w:rFonts w:eastAsia="Times New Roman"/>
          <w:color w:val="000000"/>
        </w:rPr>
        <w:t>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35"/>
        <w:gridCol w:w="2135"/>
        <w:gridCol w:w="1886"/>
        <w:gridCol w:w="366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Відсоток акцій (часток, паїв), які н</w:t>
            </w:r>
            <w:r>
              <w:rPr>
                <w:rFonts w:eastAsia="Times New Roman"/>
                <w:b/>
                <w:bCs/>
                <w:color w:val="000000"/>
                <w:sz w:val="20"/>
                <w:szCs w:val="20"/>
              </w:rPr>
              <w:t>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засновник Лисова Руслана Петрiвна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 745803 Хмельницьким МУ УМВС України в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98.000000000000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засновник Куделя Валерiй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СК 825690 Iрпiнським РУ ГУ МВС України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засновник Посвiстак Марiя Григорiвна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СН 342627 17.12.1996 Московським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0.500000000000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100.000000000000</w:t>
            </w:r>
          </w:p>
        </w:tc>
      </w:tr>
    </w:tbl>
    <w:p w:rsidR="00000000" w:rsidRDefault="00173326">
      <w:pPr>
        <w:pStyle w:val="3"/>
        <w:rPr>
          <w:rFonts w:eastAsia="Times New Roman"/>
          <w:color w:val="000000"/>
        </w:rPr>
      </w:pPr>
      <w:r>
        <w:rPr>
          <w:rFonts w:eastAsia="Times New Roman"/>
          <w:color w:val="000000"/>
        </w:rPr>
        <w:t>V. Інформація про посадових осіб емітента</w:t>
      </w:r>
    </w:p>
    <w:p w:rsidR="00000000" w:rsidRDefault="00173326">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Перший заступник Генерального директора з нерухомостi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Посвiстак Марiя Григорiвна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СН 342627 </w:t>
            </w:r>
            <w:r>
              <w:rPr>
                <w:rFonts w:eastAsia="Times New Roman"/>
                <w:color w:val="000000"/>
              </w:rPr>
              <w:t>Московським РУ ГУ МВС України в мiстi Києвi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Заступник Генерального директора ТОВ "ТМО "ЛIКО-ХОЛДIНГ" з 15.11.1993 року по 18.12.2013 р. Перший заступник Генерального директора з нерухомостi з 18.12.2013 р. по теперiшнiй час.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18</w:t>
            </w:r>
            <w:r>
              <w:rPr>
                <w:rFonts w:eastAsia="Times New Roman"/>
                <w:color w:val="000000"/>
              </w:rPr>
              <w:t>.12.2013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Повноваження та обов'язки посадової особи визначенi Статутом Товариства. Винагорода в грошовiй за звiтний перiод виплачувалась у розмiрi 20 000,0 грн./мiс. Непогашеної судимостi за корисливi та посадовi злочини посадова о</w:t>
            </w:r>
            <w:r>
              <w:rPr>
                <w:rFonts w:eastAsia="Times New Roman"/>
                <w:color w:val="000000"/>
              </w:rPr>
              <w:t>соба емiтента не має. Стаж керiвної роботи (рокiв) - 22 роки. Заступник Генерального директора ТОВ "ТМО "ЛIКО-ХОЛДIНГ" (м. Київ, вул. Червоноармiйська, буд. 88) з 15.11.1993 року по 18.12.2013 р. Перший заступник Генерального директора з нерухомостi з 18.1</w:t>
            </w:r>
            <w:r>
              <w:rPr>
                <w:rFonts w:eastAsia="Times New Roman"/>
                <w:color w:val="000000"/>
              </w:rPr>
              <w:t>2.2013 р. по теперiшнiй час.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Захарчук Iнна Якiвна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видав)* або код за ЄДРПОУ юридичної </w:t>
            </w:r>
            <w:r>
              <w:rPr>
                <w:rFonts w:eastAsia="Times New Roman"/>
                <w:color w:val="000000"/>
              </w:rPr>
              <w:t>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НА 820843 Старокостянтинiвським РВУМВС України в Хмельницький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1967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У перiод з 2001 по 2007 рiк - Заступник Головного бухгалтера ТОВ "ТМО "ЛIКО-ХОЛДIНГ". З 01.11.2007 року призначена на посаду виконуючого обов"язки головного бухгалтера. 18.04.2008 року переведена на посаду Головного бухгалтера.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 дата набуття повноваже</w:t>
            </w:r>
            <w:r>
              <w:rPr>
                <w:rFonts w:eastAsia="Times New Roman"/>
                <w:color w:val="000000"/>
              </w:rPr>
              <w:t>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18.04.2008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Повноваження та обов'язки посадової особи визначенi Статутом Товариства. Винагорода в грошовiй за звiтний перiод виплачувалась у розмiрi 20 000,0 грн./мiс. Непогашеної судимостi за корисливi та посадовi злочини посадова особа емiтента не має. Стаж керiвної</w:t>
            </w:r>
            <w:r>
              <w:rPr>
                <w:rFonts w:eastAsia="Times New Roman"/>
                <w:color w:val="000000"/>
              </w:rPr>
              <w:t xml:space="preserve"> роботи (рокiв) - 8 рокiв. У перiод з 2001 по 2007 рiк - Заступник Головного бухгалтера ТОВ "ТМО "ЛIКО-ХОЛДIНГ" (м. Київ, вул. Червоноармiйська, буд. 88). З 01.11.2007 року призначена на посаду виконуючого обов"язки головного бухгалтера. 18.04.2008 року пе</w:t>
            </w:r>
            <w:r>
              <w:rPr>
                <w:rFonts w:eastAsia="Times New Roman"/>
                <w:color w:val="000000"/>
              </w:rPr>
              <w:t>реведена на посаду Головного бухгалтера.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w:t>
            </w:r>
            <w:r>
              <w:rPr>
                <w:rFonts w:eastAsia="Times New Roman"/>
                <w:color w:val="000000"/>
                <w:sz w:val="20"/>
                <w:szCs w:val="20"/>
              </w:rPr>
              <w:t>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Олiйник Володимир Михайлович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w:t>
            </w:r>
            <w:r>
              <w:rPr>
                <w:rFonts w:eastAsia="Times New Roman"/>
                <w:color w:val="000000"/>
              </w:rPr>
              <w:t xml:space="preserve">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ТТ 143140 Голосiївським РУ 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1978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З 11.11.2009 по 01.04.2011 рр. займав посаду Генерального директора з фiнансових питань на </w:t>
            </w:r>
            <w:r>
              <w:rPr>
                <w:rFonts w:eastAsia="Times New Roman"/>
                <w:color w:val="000000"/>
              </w:rPr>
              <w:lastRenderedPageBreak/>
              <w:t>пiдприємствi ТОВ "ТМО "ЛIКО-ХОЛДIНГ". 01.04.2011 Олiйник Володимир Михайлович був прийнятий на посаду Директора з Фiнансових питань на пiдприємствi ТОВ "ТМО "ЛIКО-ХО</w:t>
            </w:r>
            <w:r>
              <w:rPr>
                <w:rFonts w:eastAsia="Times New Roman"/>
                <w:color w:val="000000"/>
              </w:rPr>
              <w:t>ЛДIНГ". 19.05.2014 був звiльнений з посади Директора з фiнансових питань та прийнят на посаду Генерального директора ТОВ "ТМО "ЛIКО-ХОЛДIНГ".</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19.05.2014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Повноваження та обов'язки посадової особи визначенi Статутом Товариства. Винагорода в грошовiй за звiтний перiод виплачувалась у розмiрi 20 000,0 грн./мiс. Непогашеної судимостi за корисливi та посадовi злочини посадова особа емiтента не має. Стаж керiвної</w:t>
            </w:r>
            <w:r>
              <w:rPr>
                <w:rFonts w:eastAsia="Times New Roman"/>
                <w:color w:val="000000"/>
              </w:rPr>
              <w:t xml:space="preserve"> роботи (рокiв) - 7 рокiв. З 11.11.2009 по 01.04.2011 рр. займав посаду Генерального директора з фiнансових питань на пiдприємствi ТОВ "ТМО "ЛIКО-ХОЛДIНГ" (м. Київ, вул. Червоноармiйська, буд. 88). 01.04.2011 Олiйник Володимир Михайлович був прийнятий на п</w:t>
            </w:r>
            <w:r>
              <w:rPr>
                <w:rFonts w:eastAsia="Times New Roman"/>
                <w:color w:val="000000"/>
              </w:rPr>
              <w:t>осаду Директора з Фiнансових питань на пiдприємствi ТОВ "ТМО "ЛIКО-ХОЛДIНГ". 19.05.2014 був звiльнений з посади Директора з фiнансових питань та прийнят на посаду Генерального директора ТОВ "ТМО "ЛIКО-ХОЛДIНГ".</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Зазначається у разі надання згоди фізичн</w:t>
            </w:r>
            <w:r>
              <w:rPr>
                <w:rFonts w:eastAsia="Times New Roman"/>
                <w:color w:val="000000"/>
                <w:sz w:val="20"/>
                <w:szCs w:val="20"/>
              </w:rPr>
              <w:t xml:space="preserve">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Перший заступник Генерального директора з питань будiвництва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w:t>
            </w:r>
            <w:r>
              <w:rPr>
                <w:rFonts w:eastAsia="Times New Roman"/>
                <w:color w:val="000000"/>
              </w:rPr>
              <w:t>)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Яблонський Валентин Володимирович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НА 745804 </w:t>
            </w:r>
            <w:r>
              <w:rPr>
                <w:rFonts w:eastAsia="Times New Roman"/>
                <w:color w:val="000000"/>
              </w:rPr>
              <w:t>Хмельницьким МУ УМВС України в Хмельницькiй обл.</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Директор ТОВ "Будiвельна компанiя "Лiко-Буд" - з 26.11.2010 р. по 18.12.2013 р. Перший заступник Генерального директора з питань будiвництва в ТОВ "ТМО "ЛIКО-ХОЛДIНГ" (м. Київ, вул. Червоноармiйська, буд. 88) з 18.12.2013 р. по теперiшнiй час.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 дата н</w:t>
            </w:r>
            <w:r>
              <w:rPr>
                <w:rFonts w:eastAsia="Times New Roman"/>
                <w:color w:val="000000"/>
              </w:rPr>
              <w:t>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18.12.2013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Повноваження та обов'язки посадової особи визначенi Статутом Товариства. Винагорода в грошовiй за звiтний перiод виплачувалась у розмiрi 25 000,0 грн./мiс. Непогашеної судимостi за корисливi та посадовi злочини посадова особа емiтента не має. Стаж керiвної</w:t>
            </w:r>
            <w:r>
              <w:rPr>
                <w:rFonts w:eastAsia="Times New Roman"/>
                <w:color w:val="000000"/>
              </w:rPr>
              <w:t xml:space="preserve"> роботи (рокiв) - 5 рокiв. Директор ТОВ "Будiвельна компанiя "Лiко-Буд"( м.Київ, вул. Ак. Вiльямса, буд. 9, корп. 1 </w:t>
            </w:r>
            <w:r>
              <w:rPr>
                <w:rFonts w:eastAsia="Times New Roman"/>
                <w:color w:val="000000"/>
              </w:rPr>
              <w:lastRenderedPageBreak/>
              <w:t>(лiтера А) - з 26.11.2010 р. по 18.12.2013 р. Перший заступник Генерального директора з питань будiвництва в ТОВ "ТМО "ЛIКО-ХОЛДIНГ" (м. Киї</w:t>
            </w:r>
            <w:r>
              <w:rPr>
                <w:rFonts w:eastAsia="Times New Roman"/>
                <w:color w:val="000000"/>
              </w:rPr>
              <w:t>в, вул. Червоноармiйська, буд. 88) з 18.12.2013 р. по теперiшнiй час.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w:t>
            </w:r>
            <w:r>
              <w:rPr>
                <w:rFonts w:eastAsia="Times New Roman"/>
                <w:color w:val="000000"/>
                <w:sz w:val="20"/>
                <w:szCs w:val="20"/>
              </w:rPr>
              <w:t xml:space="preserve">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Перший заступник Генерального директора - Директор з iнвестицiй, продажу нерухомостi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Ломакiна Лариса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МЕ 358814 ТУМ-2 Шевченкiвського РУ ГУ МВС України в мiстi Києвi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Повна назва теперiшньої посади - Перший заступник Генерального директора - Директор з iнвестицiй, продажу нерухомостi та соцiально-культурного розвитку. В п</w:t>
            </w:r>
            <w:r>
              <w:rPr>
                <w:rFonts w:eastAsia="Times New Roman"/>
                <w:color w:val="000000"/>
              </w:rPr>
              <w:t>олi "Посада" назва посади вказана неповно, оскiльки зазначене поле не передбачає назву посади з великою кiлькiстю символiв. З 01.08.2004 року працювала в ТОВ "ТМО "ЛIКО-ХОЛДIНГ" Директором департаменту iнвестицiй i продажу. З 01.07.2014 р. обрана на посаду</w:t>
            </w:r>
            <w:r>
              <w:rPr>
                <w:rFonts w:eastAsia="Times New Roman"/>
                <w:color w:val="000000"/>
              </w:rPr>
              <w:t xml:space="preserve"> Першого заступника Генерального директора - Директора з iнвестицiй, продажу нерухомостi та соцiально-культурного розвитку.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01.07.2014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Повноваження та обов'язки посадової особи визначенi Статутом Товариства. Винагорода в грошовiй за звiтний перiод виплачувалась у розмiрi 25 000,0 грн./мiс. Непогашеної судимостi за корисливi та посадовi злочини посадова особа емiтента не має. Стаж керiвної</w:t>
            </w:r>
            <w:r>
              <w:rPr>
                <w:rFonts w:eastAsia="Times New Roman"/>
                <w:color w:val="000000"/>
              </w:rPr>
              <w:t xml:space="preserve"> роботи (рокiв) - 11 рокiв. З 01.08.2004 року працювала в ТОВ "ТМО "ЛIКО-ХОЛДIНГ" ( м. Київ, вул. Червоноармiйська, буд. 88)Директором департаменту iнвестицiй i продажу. З 01.07.2014 р. обрана на посаду Першого заступника Генерального директора - Директора</w:t>
            </w:r>
            <w:r>
              <w:rPr>
                <w:rFonts w:eastAsia="Times New Roman"/>
                <w:color w:val="000000"/>
              </w:rPr>
              <w:t xml:space="preserve"> з iнвестицiй, продажу нерухомостi та соцiально-культурного розвитку.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w:t>
            </w:r>
            <w:r>
              <w:rPr>
                <w:rFonts w:eastAsia="Times New Roman"/>
                <w:color w:val="000000"/>
                <w:sz w:val="20"/>
                <w:szCs w:val="20"/>
              </w:rPr>
              <w:t xml:space="preserve"> Заповнюється щодо фізичних осіб.</w:t>
            </w:r>
          </w:p>
        </w:tc>
      </w:tr>
    </w:tbl>
    <w:p w:rsidR="00000000" w:rsidRDefault="00173326">
      <w:pPr>
        <w:rPr>
          <w:rFonts w:eastAsia="Times New Roman"/>
          <w:color w:val="000000"/>
        </w:rPr>
        <w:sectPr w:rsidR="00000000">
          <w:pgSz w:w="11907" w:h="16840"/>
          <w:pgMar w:top="1134" w:right="851" w:bottom="851" w:left="851" w:header="0" w:footer="0" w:gutter="0"/>
          <w:cols w:space="708"/>
          <w:docGrid w:linePitch="360"/>
        </w:sectPr>
      </w:pPr>
    </w:p>
    <w:p w:rsidR="00000000" w:rsidRDefault="00173326">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ТОВ "Iнвестицiйна компанiя "А.I.С.Т.-IНВЕСТ"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22925951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03150 Україна м. Київ Печерський м. Київ вул. Червоноармiська. буд. 57/3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АВ 520260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28.01.2010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0442060141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0442060141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Професiйна дiяльнiсть на фондовому ринку- дiяльнiсть з торгiвлi цiнними паперами. Андеррайтинг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Емiтент не веде самостiйно реєстр власникiв iменних цiнних паперiв.</w:t>
            </w:r>
            <w:r>
              <w:rPr>
                <w:rFonts w:eastAsia="Times New Roman"/>
                <w:color w:val="000000"/>
                <w:sz w:val="20"/>
                <w:szCs w:val="20"/>
              </w:rPr>
              <w:br/>
            </w:r>
            <w:r>
              <w:rPr>
                <w:rFonts w:eastAsia="Times New Roman"/>
                <w:color w:val="000000"/>
                <w:sz w:val="20"/>
                <w:szCs w:val="20"/>
              </w:rPr>
              <w:t>ТОВ "IК "А.I.С.Т.-IНВЕСТ" надає Товариству послуги вiдповiдно до своєї дiяльностi - дiяльностi з торгiвлi цiнними паперами. Андеррайтинг.</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30370111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04071 Україна м. Київ Подiльський м. Київ вул. Нижнiй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(044)377-72-65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 279-12-49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дiяльнiсть Центрального депозитарiю</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Емiтент не веде самостiйно реєстр власникiв iменних цiнних паперiв.</w:t>
            </w:r>
            <w:r>
              <w:rPr>
                <w:rFonts w:eastAsia="Times New Roman"/>
                <w:color w:val="000000"/>
                <w:sz w:val="20"/>
                <w:szCs w:val="20"/>
              </w:rPr>
              <w:br/>
              <w:t>ПАТ "НДУ" надає Товариству послуги вiдповiдно до своєї дiяльностi - дiяльностi Центрального депозитарiю.</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Товариство з обмеженою вiдповiдальнiстю "КАСТОДI-БРОК"</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37813470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03150 Україна м. Київ Печерський м. Київ вул. Червоноармiйська. буд. 57/3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АЕ 263132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lastRenderedPageBreak/>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13.06.2013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 206 01 42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 206 01 41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Професiйна дiяльнiсть - депозитарна дiяльнiсть. Депозитарна дiяльнiсть депозитарної установи.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Емiтент не веде самостiйно реєстр власникiв iменних цiнних паперiв.</w:t>
            </w:r>
            <w:r>
              <w:rPr>
                <w:rFonts w:eastAsia="Times New Roman"/>
                <w:color w:val="000000"/>
                <w:sz w:val="20"/>
                <w:szCs w:val="20"/>
              </w:rPr>
              <w:br/>
              <w:t>ТОВ "КАСТОДI-БРОК" надає Товариству послуги вiдповiдно до своєї дiяльностi - депозит</w:t>
            </w:r>
            <w:r>
              <w:rPr>
                <w:rFonts w:eastAsia="Times New Roman"/>
                <w:color w:val="000000"/>
                <w:sz w:val="20"/>
                <w:szCs w:val="20"/>
              </w:rPr>
              <w:t>арної дiяльностi депозитарної установи.</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«Iмона-Аудит»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23500277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01030 Україна м. Київ Шевченкiвський м. Київ м.Київ, вул. Пирогова, 2/37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0791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видане згiдно рiшення Аудиторської палати України вiд 26 сiчня 2001 р. № 98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26.01.2001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0445659995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0445659995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аудиторська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Емiтент не веде самостiйно реєстр власникiв iменних цiнних паперiв.</w:t>
            </w:r>
            <w:r>
              <w:rPr>
                <w:rFonts w:eastAsia="Times New Roman"/>
                <w:color w:val="000000"/>
                <w:sz w:val="20"/>
                <w:szCs w:val="20"/>
              </w:rPr>
              <w:br/>
            </w:r>
            <w:r>
              <w:rPr>
                <w:rFonts w:eastAsia="Times New Roman"/>
                <w:color w:val="000000"/>
                <w:sz w:val="20"/>
                <w:szCs w:val="20"/>
              </w:rPr>
              <w:t>Товариство з обмеженою вiдповiдальнiстю «Аудиторська фiрма «Iмона-Аудит» надає Товариству послуги вiдповiдно до своєї дiяльностi - дiяльностi аудиторської фiрми.</w:t>
            </w:r>
            <w:r>
              <w:rPr>
                <w:rFonts w:eastAsia="Times New Roman"/>
                <w:color w:val="000000"/>
                <w:sz w:val="20"/>
                <w:szCs w:val="20"/>
              </w:rPr>
              <w:br/>
              <w:t>Свiдоцтво про внесення до реєстру аудиторських фiрм, якi можуть проводити аудиторськi перевiрк</w:t>
            </w:r>
            <w:r>
              <w:rPr>
                <w:rFonts w:eastAsia="Times New Roman"/>
                <w:color w:val="000000"/>
                <w:sz w:val="20"/>
                <w:szCs w:val="20"/>
              </w:rPr>
              <w:t>и професiйних учасникiв ринку цiнних паперiв, видане Нацiональною комiсiєю з цiнних паперiв та фондового ринку, реєстрацiйний номер Свiдоцтва: 341 вiд 25.01.2016 року (Серiя та номер Свiдоцтва П 000341); свiдоцтво дiйсне до 24.09.2020 року.</w:t>
            </w:r>
          </w:p>
        </w:tc>
      </w:tr>
    </w:tbl>
    <w:p w:rsidR="00000000" w:rsidRDefault="00173326">
      <w:pPr>
        <w:rPr>
          <w:rFonts w:eastAsia="Times New Roman"/>
          <w:color w:val="000000"/>
        </w:rPr>
      </w:pPr>
    </w:p>
    <w:p w:rsidR="00000000" w:rsidRDefault="00173326">
      <w:pPr>
        <w:rPr>
          <w:rFonts w:eastAsia="Times New Roman"/>
          <w:color w:val="000000"/>
        </w:rPr>
        <w:sectPr w:rsidR="00000000">
          <w:pgSz w:w="11907" w:h="16840"/>
          <w:pgMar w:top="1134" w:right="851" w:bottom="851" w:left="851" w:header="0" w:footer="0" w:gutter="0"/>
          <w:cols w:space="720"/>
        </w:sectPr>
      </w:pPr>
    </w:p>
    <w:p w:rsidR="00000000" w:rsidRDefault="00173326">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173326">
      <w:pPr>
        <w:pStyle w:val="4"/>
        <w:rPr>
          <w:rFonts w:eastAsia="Times New Roman"/>
          <w:color w:val="000000"/>
        </w:rPr>
      </w:pPr>
      <w:r>
        <w:rPr>
          <w:rFonts w:eastAsia="Times New Roman"/>
          <w:color w:val="000000"/>
        </w:rPr>
        <w:t>2. Інформація про облігації емітента (для кожного непогашеного випуску облігацій)</w:t>
      </w:r>
    </w:p>
    <w:p w:rsidR="00000000" w:rsidRDefault="00173326">
      <w:pPr>
        <w:pStyle w:val="4"/>
        <w:jc w:val="left"/>
        <w:rPr>
          <w:rFonts w:eastAsia="Times New Roman"/>
          <w:color w:val="000000"/>
        </w:rPr>
      </w:pPr>
      <w:r>
        <w:rPr>
          <w:rFonts w:eastAsia="Times New Roman"/>
          <w:color w:val="000000"/>
        </w:rPr>
        <w:t>2) дисконтні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58"/>
        <w:gridCol w:w="2697"/>
        <w:gridCol w:w="1717"/>
        <w:gridCol w:w="1576"/>
        <w:gridCol w:w="2243"/>
        <w:gridCol w:w="2016"/>
        <w:gridCol w:w="163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19.07.2007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388/2/07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Закрите (приватне) розмiщення звичайних, iменних, дисконтних облiгацiй, з обмеженим </w:t>
            </w:r>
            <w:r>
              <w:rPr>
                <w:rFonts w:eastAsia="Times New Roman"/>
                <w:color w:val="000000"/>
                <w:sz w:val="20"/>
                <w:szCs w:val="20"/>
              </w:rPr>
              <w:t>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20"/>
                <w:szCs w:val="20"/>
              </w:rPr>
              <w:br/>
              <w:t xml:space="preserve">Емiтент не планує реалiзовувати </w:t>
            </w:r>
            <w:r>
              <w:rPr>
                <w:rFonts w:eastAsia="Times New Roman"/>
                <w:color w:val="000000"/>
                <w:sz w:val="20"/>
                <w:szCs w:val="20"/>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w:t>
            </w:r>
            <w:r>
              <w:rPr>
                <w:rFonts w:eastAsia="Times New Roman"/>
                <w:color w:val="000000"/>
                <w:sz w:val="20"/>
                <w:szCs w:val="20"/>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20"/>
                <w:szCs w:val="20"/>
              </w:rPr>
              <w:t xml:space="preserve">ому районi м. Києва. </w:t>
            </w:r>
            <w:r>
              <w:rPr>
                <w:rFonts w:eastAsia="Times New Roman"/>
                <w:color w:val="000000"/>
                <w:sz w:val="20"/>
                <w:szCs w:val="20"/>
              </w:rPr>
              <w:br/>
              <w:t>Серiя О</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19.07.2007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389/2/07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Закрите (приватне) розмiщення звичайних, iменних, дисконтних облiгацiй, з обмеженим </w:t>
            </w:r>
            <w:r>
              <w:rPr>
                <w:rFonts w:eastAsia="Times New Roman"/>
                <w:color w:val="000000"/>
                <w:sz w:val="20"/>
                <w:szCs w:val="20"/>
              </w:rPr>
              <w:t>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20"/>
                <w:szCs w:val="20"/>
              </w:rPr>
              <w:br/>
              <w:t xml:space="preserve">Емiтент не планує реалiзовувати </w:t>
            </w:r>
            <w:r>
              <w:rPr>
                <w:rFonts w:eastAsia="Times New Roman"/>
                <w:color w:val="000000"/>
                <w:sz w:val="20"/>
                <w:szCs w:val="20"/>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w:t>
            </w:r>
            <w:r>
              <w:rPr>
                <w:rFonts w:eastAsia="Times New Roman"/>
                <w:color w:val="000000"/>
                <w:sz w:val="20"/>
                <w:szCs w:val="20"/>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20"/>
                <w:szCs w:val="20"/>
              </w:rPr>
              <w:t xml:space="preserve">ому районi м. Києва. </w:t>
            </w:r>
            <w:r>
              <w:rPr>
                <w:rFonts w:eastAsia="Times New Roman"/>
                <w:color w:val="000000"/>
                <w:sz w:val="20"/>
                <w:szCs w:val="20"/>
              </w:rPr>
              <w:br/>
              <w:t>Серiя Р</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19.07.2007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390/2/07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17160000.000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Закрите (приватне) розмiщення звичайних, iменних, дисконтних облiгацiй, з обмеженим </w:t>
            </w:r>
            <w:r>
              <w:rPr>
                <w:rFonts w:eastAsia="Times New Roman"/>
                <w:color w:val="000000"/>
                <w:sz w:val="20"/>
                <w:szCs w:val="20"/>
              </w:rPr>
              <w:t xml:space="preserve">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w:t>
            </w:r>
            <w:r>
              <w:rPr>
                <w:rFonts w:eastAsia="Times New Roman"/>
                <w:color w:val="000000"/>
                <w:sz w:val="20"/>
                <w:szCs w:val="20"/>
              </w:rPr>
              <w:lastRenderedPageBreak/>
              <w:t>попитом.</w:t>
            </w:r>
            <w:r>
              <w:rPr>
                <w:rFonts w:eastAsia="Times New Roman"/>
                <w:color w:val="000000"/>
                <w:sz w:val="20"/>
                <w:szCs w:val="20"/>
              </w:rPr>
              <w:br/>
              <w:t xml:space="preserve">Емiтент не планує реалiзовувати </w:t>
            </w:r>
            <w:r>
              <w:rPr>
                <w:rFonts w:eastAsia="Times New Roman"/>
                <w:color w:val="000000"/>
                <w:sz w:val="20"/>
                <w:szCs w:val="20"/>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w:t>
            </w:r>
            <w:r>
              <w:rPr>
                <w:rFonts w:eastAsia="Times New Roman"/>
                <w:color w:val="000000"/>
                <w:sz w:val="20"/>
                <w:szCs w:val="20"/>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20"/>
                <w:szCs w:val="20"/>
              </w:rPr>
              <w:t xml:space="preserve">ому районi м. Києва. </w:t>
            </w:r>
            <w:r>
              <w:rPr>
                <w:rFonts w:eastAsia="Times New Roman"/>
                <w:color w:val="000000"/>
                <w:sz w:val="20"/>
                <w:szCs w:val="20"/>
              </w:rPr>
              <w:br/>
              <w:t>Серiя Q</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19.07.2007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391/2/07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31600000.000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Закрите (приватне) розмiщення звичайних, iменних, дисконтних облiгацiй, з обмеженим </w:t>
            </w:r>
            <w:r>
              <w:rPr>
                <w:rFonts w:eastAsia="Times New Roman"/>
                <w:color w:val="000000"/>
                <w:sz w:val="20"/>
                <w:szCs w:val="20"/>
              </w:rPr>
              <w:t>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20"/>
                <w:szCs w:val="20"/>
              </w:rPr>
              <w:br/>
              <w:t xml:space="preserve">Емiтент не планує реалiзовувати </w:t>
            </w:r>
            <w:r>
              <w:rPr>
                <w:rFonts w:eastAsia="Times New Roman"/>
                <w:color w:val="000000"/>
                <w:sz w:val="20"/>
                <w:szCs w:val="20"/>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w:t>
            </w:r>
            <w:r>
              <w:rPr>
                <w:rFonts w:eastAsia="Times New Roman"/>
                <w:color w:val="000000"/>
                <w:sz w:val="20"/>
                <w:szCs w:val="20"/>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20"/>
                <w:szCs w:val="20"/>
              </w:rPr>
              <w:t xml:space="preserve">ому районi м. Києва. </w:t>
            </w:r>
            <w:r>
              <w:rPr>
                <w:rFonts w:eastAsia="Times New Roman"/>
                <w:color w:val="000000"/>
                <w:sz w:val="20"/>
                <w:szCs w:val="20"/>
              </w:rPr>
              <w:br/>
              <w:t>Серiя R</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19.07.2007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392/02/07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Закрите (приватне) розмiщення звичайних, iменних, дисконтних облiгацiй, з обмеженим </w:t>
            </w:r>
            <w:r>
              <w:rPr>
                <w:rFonts w:eastAsia="Times New Roman"/>
                <w:color w:val="000000"/>
                <w:sz w:val="20"/>
                <w:szCs w:val="20"/>
              </w:rPr>
              <w:t>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20"/>
                <w:szCs w:val="20"/>
              </w:rPr>
              <w:br/>
              <w:t xml:space="preserve">Емiтент не планує реалiзовувати </w:t>
            </w:r>
            <w:r>
              <w:rPr>
                <w:rFonts w:eastAsia="Times New Roman"/>
                <w:color w:val="000000"/>
                <w:sz w:val="20"/>
                <w:szCs w:val="20"/>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w:t>
            </w:r>
            <w:r>
              <w:rPr>
                <w:rFonts w:eastAsia="Times New Roman"/>
                <w:color w:val="000000"/>
                <w:sz w:val="20"/>
                <w:szCs w:val="20"/>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20"/>
                <w:szCs w:val="20"/>
              </w:rPr>
              <w:t xml:space="preserve">ому районi м. Києва. </w:t>
            </w:r>
            <w:r>
              <w:rPr>
                <w:rFonts w:eastAsia="Times New Roman"/>
                <w:color w:val="000000"/>
                <w:sz w:val="20"/>
                <w:szCs w:val="20"/>
              </w:rPr>
              <w:br/>
              <w:t>Серiя S</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30.10.2026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серiя BK</w:t>
            </w:r>
            <w:r>
              <w:rPr>
                <w:rFonts w:eastAsia="Times New Roman"/>
                <w:color w:val="000000"/>
                <w:sz w:val="20"/>
                <w:szCs w:val="20"/>
              </w:rPr>
              <w:br/>
            </w:r>
            <w:r>
              <w:rPr>
                <w:rFonts w:eastAsia="Times New Roman"/>
                <w:color w:val="000000"/>
                <w:sz w:val="20"/>
                <w:szCs w:val="20"/>
              </w:rPr>
              <w:t>Закрите (приватне) розмiщення iменних, дисконтних, забезпечених облiгацiй. Факти лiстингу/делiстингу вiдсутнi. Торгiвля ЦП здiйснюється на внутрiшньому ринку.</w:t>
            </w:r>
            <w:r>
              <w:rPr>
                <w:rFonts w:eastAsia="Times New Roman"/>
                <w:color w:val="000000"/>
                <w:sz w:val="20"/>
                <w:szCs w:val="20"/>
              </w:rPr>
              <w:br/>
              <w:t>Укладання договорiв з першими власниками облiгацiй вiдбувається за цiною нижче номiнальної вартос</w:t>
            </w:r>
            <w:r>
              <w:rPr>
                <w:rFonts w:eastAsia="Times New Roman"/>
                <w:color w:val="000000"/>
                <w:sz w:val="20"/>
                <w:szCs w:val="20"/>
              </w:rPr>
              <w:t xml:space="preserve">тi з урахуванням дисконту у розмiрi 13 % та становить 87 000 грн. за облiгацiю. </w:t>
            </w:r>
            <w:r>
              <w:rPr>
                <w:rFonts w:eastAsia="Times New Roman"/>
                <w:color w:val="000000"/>
                <w:sz w:val="20"/>
                <w:szCs w:val="20"/>
              </w:rPr>
              <w:br/>
            </w:r>
            <w:r>
              <w:rPr>
                <w:rFonts w:eastAsia="Times New Roman"/>
                <w:color w:val="000000"/>
                <w:sz w:val="20"/>
                <w:szCs w:val="20"/>
              </w:rPr>
              <w:lastRenderedPageBreak/>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w:t>
            </w:r>
            <w:r>
              <w:rPr>
                <w:rFonts w:eastAsia="Times New Roman"/>
                <w:color w:val="000000"/>
                <w:sz w:val="20"/>
                <w:szCs w:val="20"/>
              </w:rPr>
              <w:t>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Pr>
                <w:rFonts w:eastAsia="Times New Roman"/>
                <w:color w:val="000000"/>
                <w:sz w:val="20"/>
                <w:szCs w:val="20"/>
              </w:rPr>
              <w:br/>
              <w:t>Облiгацiї об</w:t>
            </w:r>
            <w:r>
              <w:rPr>
                <w:rFonts w:eastAsia="Times New Roman"/>
                <w:color w:val="000000"/>
                <w:sz w:val="20"/>
                <w:szCs w:val="20"/>
              </w:rPr>
              <w:t xml:space="preserve">ертаються на ринку протягом усього термiну їх обiгу серед осiб, визначених проспектом емiсiї. Власниками облiгацiй можуть бути юридичнi особи, коло яких передбачено цим проспектом та законодавством України. </w:t>
            </w:r>
            <w:r>
              <w:rPr>
                <w:rFonts w:eastAsia="Times New Roman"/>
                <w:color w:val="000000"/>
                <w:sz w:val="20"/>
                <w:szCs w:val="20"/>
              </w:rPr>
              <w:br/>
              <w:t>Фiнансовi ресурси в розмiрi 609 000 000 (шiстсот</w:t>
            </w:r>
            <w:r>
              <w:rPr>
                <w:rFonts w:eastAsia="Times New Roman"/>
                <w:color w:val="000000"/>
                <w:sz w:val="20"/>
                <w:szCs w:val="20"/>
              </w:rPr>
              <w:t xml:space="preserve">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Pr>
                <w:rFonts w:eastAsia="Times New Roman"/>
                <w:color w:val="000000"/>
                <w:sz w:val="20"/>
                <w:szCs w:val="20"/>
              </w:rPr>
              <w:br/>
              <w:t>-Дошкiльний навчальний заклад – 197 000 000 грн;</w:t>
            </w:r>
            <w:r>
              <w:rPr>
                <w:rFonts w:eastAsia="Times New Roman"/>
                <w:color w:val="000000"/>
                <w:sz w:val="20"/>
                <w:szCs w:val="20"/>
              </w:rPr>
              <w:br/>
              <w:t>-Школа старших класiв – 220 000 000 грн;</w:t>
            </w:r>
            <w:r>
              <w:rPr>
                <w:rFonts w:eastAsia="Times New Roman"/>
                <w:color w:val="000000"/>
                <w:sz w:val="20"/>
                <w:szCs w:val="20"/>
              </w:rPr>
              <w:br/>
            </w:r>
            <w:r>
              <w:rPr>
                <w:rFonts w:eastAsia="Times New Roman"/>
                <w:color w:val="000000"/>
                <w:sz w:val="20"/>
                <w:szCs w:val="20"/>
              </w:rPr>
              <w:t>-Готель – 160 000 000 грн;</w:t>
            </w:r>
            <w:r>
              <w:rPr>
                <w:rFonts w:eastAsia="Times New Roman"/>
                <w:color w:val="000000"/>
                <w:sz w:val="20"/>
                <w:szCs w:val="20"/>
              </w:rPr>
              <w:br/>
              <w:t>-Хостел – 17 000 000 грн;</w:t>
            </w:r>
            <w:r>
              <w:rPr>
                <w:rFonts w:eastAsia="Times New Roman"/>
                <w:color w:val="000000"/>
                <w:sz w:val="20"/>
                <w:szCs w:val="20"/>
              </w:rPr>
              <w:br/>
              <w:t xml:space="preserve">-Ландшафтний парк – 15 000 000 грн. </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112/2/2015-T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30.10.2026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серiя BL</w:t>
            </w:r>
            <w:r>
              <w:rPr>
                <w:rFonts w:eastAsia="Times New Roman"/>
                <w:color w:val="000000"/>
                <w:sz w:val="20"/>
                <w:szCs w:val="20"/>
              </w:rPr>
              <w:br/>
              <w:t>Закрите (приватне) розмiщення iменних, дисконтних, забезпечених облiгацiй. Факти лiстингу/делiстингу вiдсутнi. Торгiвля ЦП здiйснюється на внутрiшньому ринку.</w:t>
            </w:r>
            <w:r>
              <w:rPr>
                <w:rFonts w:eastAsia="Times New Roman"/>
                <w:color w:val="000000"/>
                <w:sz w:val="20"/>
                <w:szCs w:val="20"/>
              </w:rPr>
              <w:br/>
            </w:r>
            <w:r>
              <w:rPr>
                <w:rFonts w:eastAsia="Times New Roman"/>
                <w:color w:val="000000"/>
                <w:sz w:val="20"/>
                <w:szCs w:val="20"/>
              </w:rPr>
              <w:t xml:space="preserve">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Pr>
                <w:rFonts w:eastAsia="Times New Roman"/>
                <w:color w:val="000000"/>
                <w:sz w:val="20"/>
                <w:szCs w:val="20"/>
              </w:rPr>
              <w:br/>
              <w:t>Укладання договорiв з першими власниками та оплата за цiннi папери здiйснюєтьс</w:t>
            </w:r>
            <w:r>
              <w:rPr>
                <w:rFonts w:eastAsia="Times New Roman"/>
                <w:color w:val="000000"/>
                <w:sz w:val="20"/>
                <w:szCs w:val="20"/>
              </w:rPr>
              <w:t>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w:t>
            </w:r>
            <w:r>
              <w:rPr>
                <w:rFonts w:eastAsia="Times New Roman"/>
                <w:color w:val="000000"/>
                <w:sz w:val="20"/>
                <w:szCs w:val="20"/>
              </w:rPr>
              <w:t>никам з урахуванням дисконту у розмiрi 13 % становить 87 000 грн. за одну облiгацiю.</w:t>
            </w:r>
            <w:r>
              <w:rPr>
                <w:rFonts w:eastAsia="Times New Roman"/>
                <w:color w:val="000000"/>
                <w:sz w:val="20"/>
                <w:szCs w:val="20"/>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w:t>
            </w:r>
            <w:r>
              <w:rPr>
                <w:rFonts w:eastAsia="Times New Roman"/>
                <w:color w:val="000000"/>
                <w:sz w:val="20"/>
                <w:szCs w:val="20"/>
              </w:rPr>
              <w:t xml:space="preserve">редбачено цим проспектом та законодавством України. </w:t>
            </w:r>
            <w:r>
              <w:rPr>
                <w:rFonts w:eastAsia="Times New Roman"/>
                <w:color w:val="000000"/>
                <w:sz w:val="20"/>
                <w:szCs w:val="20"/>
              </w:rPr>
              <w:br/>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w:t>
            </w:r>
            <w:r>
              <w:rPr>
                <w:rFonts w:eastAsia="Times New Roman"/>
                <w:color w:val="000000"/>
                <w:sz w:val="20"/>
                <w:szCs w:val="20"/>
              </w:rPr>
              <w:t>», а саме:</w:t>
            </w:r>
            <w:r>
              <w:rPr>
                <w:rFonts w:eastAsia="Times New Roman"/>
                <w:color w:val="000000"/>
                <w:sz w:val="20"/>
                <w:szCs w:val="20"/>
              </w:rPr>
              <w:br/>
              <w:t>-Дошкiльний навчальний заклад – 197 000 000 грн;</w:t>
            </w:r>
            <w:r>
              <w:rPr>
                <w:rFonts w:eastAsia="Times New Roman"/>
                <w:color w:val="000000"/>
                <w:sz w:val="20"/>
                <w:szCs w:val="20"/>
              </w:rPr>
              <w:br/>
              <w:t>-Школа старших класiв – 220 000 000 грн;</w:t>
            </w:r>
            <w:r>
              <w:rPr>
                <w:rFonts w:eastAsia="Times New Roman"/>
                <w:color w:val="000000"/>
                <w:sz w:val="20"/>
                <w:szCs w:val="20"/>
              </w:rPr>
              <w:br/>
              <w:t>-Готель – 160 000 000 грн;</w:t>
            </w:r>
            <w:r>
              <w:rPr>
                <w:rFonts w:eastAsia="Times New Roman"/>
                <w:color w:val="000000"/>
                <w:sz w:val="20"/>
                <w:szCs w:val="20"/>
              </w:rPr>
              <w:br/>
              <w:t>-Хостел – 17 000 000 грн;</w:t>
            </w:r>
            <w:r>
              <w:rPr>
                <w:rFonts w:eastAsia="Times New Roman"/>
                <w:color w:val="000000"/>
                <w:sz w:val="20"/>
                <w:szCs w:val="20"/>
              </w:rPr>
              <w:br/>
              <w:t xml:space="preserve">-Ландшафтний парк – 15 000 000 грн. </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113/2/2015-T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30.10.2026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серiя BM</w:t>
            </w:r>
            <w:r>
              <w:rPr>
                <w:rFonts w:eastAsia="Times New Roman"/>
                <w:color w:val="000000"/>
                <w:sz w:val="20"/>
                <w:szCs w:val="20"/>
              </w:rPr>
              <w:br/>
            </w:r>
            <w:r>
              <w:rPr>
                <w:rFonts w:eastAsia="Times New Roman"/>
                <w:color w:val="000000"/>
                <w:sz w:val="20"/>
                <w:szCs w:val="20"/>
              </w:rPr>
              <w:t>Закрите (приватне) розмiщення iменних, дисконтних, забезпечених облiгацiй. Факти лiстингу/делiстингу вiдсутнi. Торгiвля ЦП здiйснюється на внутрiшньому ринку.</w:t>
            </w:r>
            <w:r>
              <w:rPr>
                <w:rFonts w:eastAsia="Times New Roman"/>
                <w:color w:val="000000"/>
                <w:sz w:val="20"/>
                <w:szCs w:val="20"/>
              </w:rPr>
              <w:br/>
            </w:r>
            <w:r>
              <w:rPr>
                <w:rFonts w:eastAsia="Times New Roman"/>
                <w:color w:val="000000"/>
                <w:sz w:val="20"/>
                <w:szCs w:val="20"/>
              </w:rPr>
              <w:lastRenderedPageBreak/>
              <w:t>Укладання договорiв з першими власниками облiгацiй вiдбувається за цiною нижче номiнальної вартос</w:t>
            </w:r>
            <w:r>
              <w:rPr>
                <w:rFonts w:eastAsia="Times New Roman"/>
                <w:color w:val="000000"/>
                <w:sz w:val="20"/>
                <w:szCs w:val="20"/>
              </w:rPr>
              <w:t xml:space="preserve">тi з урахуванням дисконту у розмiрi 13 % та становить 87 000 грн. за облiгацiю. </w:t>
            </w:r>
            <w:r>
              <w:rPr>
                <w:rFonts w:eastAsia="Times New Roman"/>
                <w:color w:val="000000"/>
                <w:sz w:val="20"/>
                <w:szCs w:val="20"/>
              </w:rPr>
              <w:br/>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w:t>
            </w:r>
            <w:r>
              <w:rPr>
                <w:rFonts w:eastAsia="Times New Roman"/>
                <w:color w:val="000000"/>
                <w:sz w:val="20"/>
                <w:szCs w:val="20"/>
              </w:rPr>
              <w:t>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Pr>
                <w:rFonts w:eastAsia="Times New Roman"/>
                <w:color w:val="000000"/>
                <w:sz w:val="20"/>
                <w:szCs w:val="20"/>
              </w:rPr>
              <w:br/>
              <w:t>Облiгацiї об</w:t>
            </w:r>
            <w:r>
              <w:rPr>
                <w:rFonts w:eastAsia="Times New Roman"/>
                <w:color w:val="000000"/>
                <w:sz w:val="20"/>
                <w:szCs w:val="20"/>
              </w:rPr>
              <w:t xml:space="preserve">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передбачено цим проспектом та законодавством України. </w:t>
            </w:r>
            <w:r>
              <w:rPr>
                <w:rFonts w:eastAsia="Times New Roman"/>
                <w:color w:val="000000"/>
                <w:sz w:val="20"/>
                <w:szCs w:val="20"/>
              </w:rPr>
              <w:br/>
              <w:t>Фiнансовi ресурси в розмiрi 609 000 000 (шiс</w:t>
            </w:r>
            <w:r>
              <w:rPr>
                <w:rFonts w:eastAsia="Times New Roman"/>
                <w:color w:val="000000"/>
                <w:sz w:val="20"/>
                <w:szCs w:val="20"/>
              </w:rPr>
              <w:t>тсот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Pr>
                <w:rFonts w:eastAsia="Times New Roman"/>
                <w:color w:val="000000"/>
                <w:sz w:val="20"/>
                <w:szCs w:val="20"/>
              </w:rPr>
              <w:br/>
              <w:t>-Дошкiльний навчальний заклад – 197 000 000 грн;</w:t>
            </w:r>
            <w:r>
              <w:rPr>
                <w:rFonts w:eastAsia="Times New Roman"/>
                <w:color w:val="000000"/>
                <w:sz w:val="20"/>
                <w:szCs w:val="20"/>
              </w:rPr>
              <w:br/>
              <w:t>-Школа старших класiв – 220 000 000 г</w:t>
            </w:r>
            <w:r>
              <w:rPr>
                <w:rFonts w:eastAsia="Times New Roman"/>
                <w:color w:val="000000"/>
                <w:sz w:val="20"/>
                <w:szCs w:val="20"/>
              </w:rPr>
              <w:t>рн;</w:t>
            </w:r>
            <w:r>
              <w:rPr>
                <w:rFonts w:eastAsia="Times New Roman"/>
                <w:color w:val="000000"/>
                <w:sz w:val="20"/>
                <w:szCs w:val="20"/>
              </w:rPr>
              <w:br/>
              <w:t>-Готель – 160 000 000 грн;</w:t>
            </w:r>
            <w:r>
              <w:rPr>
                <w:rFonts w:eastAsia="Times New Roman"/>
                <w:color w:val="000000"/>
                <w:sz w:val="20"/>
                <w:szCs w:val="20"/>
              </w:rPr>
              <w:br/>
              <w:t>-Хостел – 17 000 000 грн;</w:t>
            </w:r>
            <w:r>
              <w:rPr>
                <w:rFonts w:eastAsia="Times New Roman"/>
                <w:color w:val="000000"/>
                <w:sz w:val="20"/>
                <w:szCs w:val="20"/>
              </w:rPr>
              <w:br/>
              <w:t xml:space="preserve">-Ландшафтний парк – 15 000 000 грн. </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114/2/2015-T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30.10.2026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серiя BN</w:t>
            </w:r>
            <w:r>
              <w:rPr>
                <w:rFonts w:eastAsia="Times New Roman"/>
                <w:color w:val="000000"/>
                <w:sz w:val="20"/>
                <w:szCs w:val="20"/>
              </w:rPr>
              <w:br/>
              <w:t>Закрите (приватне) розмiщення iменних, дисконтних, забезпечених облiгацiй. Факти лiстингу/делiстингу вiдсутнi. Торгiвля ЦП здiйснюється на внутрiшньому ринку.</w:t>
            </w:r>
            <w:r>
              <w:rPr>
                <w:rFonts w:eastAsia="Times New Roman"/>
                <w:color w:val="000000"/>
                <w:sz w:val="20"/>
                <w:szCs w:val="20"/>
              </w:rPr>
              <w:br/>
            </w:r>
            <w:r>
              <w:rPr>
                <w:rFonts w:eastAsia="Times New Roman"/>
                <w:color w:val="000000"/>
                <w:sz w:val="20"/>
                <w:szCs w:val="20"/>
              </w:rPr>
              <w:t xml:space="preserve">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Pr>
                <w:rFonts w:eastAsia="Times New Roman"/>
                <w:color w:val="000000"/>
                <w:sz w:val="20"/>
                <w:szCs w:val="20"/>
              </w:rPr>
              <w:br/>
              <w:t>Укладання договорiв з першими власниками та оплата за цiннi папери здiйснюєтьс</w:t>
            </w:r>
            <w:r>
              <w:rPr>
                <w:rFonts w:eastAsia="Times New Roman"/>
                <w:color w:val="000000"/>
                <w:sz w:val="20"/>
                <w:szCs w:val="20"/>
              </w:rPr>
              <w:t>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w:t>
            </w:r>
            <w:r>
              <w:rPr>
                <w:rFonts w:eastAsia="Times New Roman"/>
                <w:color w:val="000000"/>
                <w:sz w:val="20"/>
                <w:szCs w:val="20"/>
              </w:rPr>
              <w:t>никам з урахуванням дисконту у розмiрi 13 % становить 87 000 грн. за одну облiгацiю.</w:t>
            </w:r>
            <w:r>
              <w:rPr>
                <w:rFonts w:eastAsia="Times New Roman"/>
                <w:color w:val="000000"/>
                <w:sz w:val="20"/>
                <w:szCs w:val="20"/>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w:t>
            </w:r>
            <w:r>
              <w:rPr>
                <w:rFonts w:eastAsia="Times New Roman"/>
                <w:color w:val="000000"/>
                <w:sz w:val="20"/>
                <w:szCs w:val="20"/>
              </w:rPr>
              <w:t xml:space="preserve">редбачено цим проспектом та законодавством України. </w:t>
            </w:r>
            <w:r>
              <w:rPr>
                <w:rFonts w:eastAsia="Times New Roman"/>
                <w:color w:val="000000"/>
                <w:sz w:val="20"/>
                <w:szCs w:val="20"/>
              </w:rPr>
              <w:br/>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w:t>
            </w:r>
            <w:r>
              <w:rPr>
                <w:rFonts w:eastAsia="Times New Roman"/>
                <w:color w:val="000000"/>
                <w:sz w:val="20"/>
                <w:szCs w:val="20"/>
              </w:rPr>
              <w:t>», а саме:</w:t>
            </w:r>
            <w:r>
              <w:rPr>
                <w:rFonts w:eastAsia="Times New Roman"/>
                <w:color w:val="000000"/>
                <w:sz w:val="20"/>
                <w:szCs w:val="20"/>
              </w:rPr>
              <w:br/>
              <w:t>-Дошкiльний навчальний заклад – 197 000 000 грн;</w:t>
            </w:r>
            <w:r>
              <w:rPr>
                <w:rFonts w:eastAsia="Times New Roman"/>
                <w:color w:val="000000"/>
                <w:sz w:val="20"/>
                <w:szCs w:val="20"/>
              </w:rPr>
              <w:br/>
              <w:t>-Школа старших класiв – 220 000 000 грн;</w:t>
            </w:r>
            <w:r>
              <w:rPr>
                <w:rFonts w:eastAsia="Times New Roman"/>
                <w:color w:val="000000"/>
                <w:sz w:val="20"/>
                <w:szCs w:val="20"/>
              </w:rPr>
              <w:br/>
              <w:t>-Готель – 160 000 000 грн;</w:t>
            </w:r>
            <w:r>
              <w:rPr>
                <w:rFonts w:eastAsia="Times New Roman"/>
                <w:color w:val="000000"/>
                <w:sz w:val="20"/>
                <w:szCs w:val="20"/>
              </w:rPr>
              <w:br/>
              <w:t>-Хостел – 17 000 000 грн;</w:t>
            </w:r>
            <w:r>
              <w:rPr>
                <w:rFonts w:eastAsia="Times New Roman"/>
                <w:color w:val="000000"/>
                <w:sz w:val="20"/>
                <w:szCs w:val="20"/>
              </w:rPr>
              <w:br/>
              <w:t xml:space="preserve">-Ландшафтний парк – 15 000 000 грн. </w:t>
            </w:r>
          </w:p>
        </w:tc>
      </w:tr>
      <w:tr w:rsidR="00000000">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bl>
    <w:p w:rsidR="00000000" w:rsidRDefault="00173326">
      <w:pPr>
        <w:pStyle w:val="4"/>
        <w:jc w:val="left"/>
        <w:rPr>
          <w:rFonts w:eastAsia="Times New Roman"/>
          <w:color w:val="000000"/>
        </w:rPr>
      </w:pPr>
      <w:r>
        <w:rPr>
          <w:rFonts w:eastAsia="Times New Roman"/>
          <w:color w:val="000000"/>
        </w:rPr>
        <w:t>3) цільові (безпроцентні)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48"/>
        <w:gridCol w:w="1766"/>
        <w:gridCol w:w="1322"/>
        <w:gridCol w:w="1132"/>
        <w:gridCol w:w="1708"/>
        <w:gridCol w:w="1531"/>
        <w:gridCol w:w="3902"/>
        <w:gridCol w:w="123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 xml:space="preserve">Дата </w:t>
            </w:r>
            <w:r>
              <w:rPr>
                <w:rFonts w:eastAsia="Times New Roman"/>
                <w:b/>
                <w:bCs/>
                <w:color w:val="000000"/>
                <w:sz w:val="20"/>
                <w:szCs w:val="20"/>
              </w:rPr>
              <w:lastRenderedPageBreak/>
              <w:t>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Номер </w:t>
            </w:r>
            <w:r>
              <w:rPr>
                <w:rFonts w:eastAsia="Times New Roman"/>
                <w:b/>
                <w:bCs/>
                <w:color w:val="000000"/>
                <w:sz w:val="20"/>
                <w:szCs w:val="20"/>
              </w:rPr>
              <w:lastRenderedPageBreak/>
              <w:t>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Найменування </w:t>
            </w:r>
            <w:r>
              <w:rPr>
                <w:rFonts w:eastAsia="Times New Roman"/>
                <w:b/>
                <w:bCs/>
                <w:color w:val="000000"/>
                <w:sz w:val="20"/>
                <w:szCs w:val="20"/>
              </w:rPr>
              <w:lastRenderedPageBreak/>
              <w:t>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Номінальна </w:t>
            </w:r>
            <w:r>
              <w:rPr>
                <w:rFonts w:eastAsia="Times New Roman"/>
                <w:b/>
                <w:bCs/>
                <w:color w:val="000000"/>
                <w:sz w:val="20"/>
                <w:szCs w:val="20"/>
              </w:rPr>
              <w:lastRenderedPageBreak/>
              <w:t>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Кількість </w:t>
            </w:r>
            <w:r>
              <w:rPr>
                <w:rFonts w:eastAsia="Times New Roman"/>
                <w:b/>
                <w:bCs/>
                <w:color w:val="000000"/>
                <w:sz w:val="20"/>
                <w:szCs w:val="20"/>
              </w:rPr>
              <w:lastRenderedPageBreak/>
              <w:t>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Форма існування </w:t>
            </w:r>
            <w:r>
              <w:rPr>
                <w:rFonts w:eastAsia="Times New Roman"/>
                <w:b/>
                <w:bCs/>
                <w:color w:val="000000"/>
                <w:sz w:val="20"/>
                <w:szCs w:val="20"/>
              </w:rPr>
              <w:lastRenderedPageBreak/>
              <w:t>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Загальна </w:t>
            </w:r>
            <w:r>
              <w:rPr>
                <w:rFonts w:eastAsia="Times New Roman"/>
                <w:b/>
                <w:bCs/>
                <w:color w:val="000000"/>
                <w:sz w:val="20"/>
                <w:szCs w:val="20"/>
              </w:rPr>
              <w:lastRenderedPageBreak/>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Найменування товару (послуги), під </w:t>
            </w:r>
            <w:r>
              <w:rPr>
                <w:rFonts w:eastAsia="Times New Roman"/>
                <w:b/>
                <w:bCs/>
                <w:color w:val="000000"/>
                <w:sz w:val="20"/>
                <w:szCs w:val="20"/>
              </w:rPr>
              <w:lastRenderedPageBreak/>
              <w:t>який здійснено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 xml:space="preserve">Дата </w:t>
            </w:r>
            <w:r>
              <w:rPr>
                <w:rFonts w:eastAsia="Times New Roman"/>
                <w:b/>
                <w:bCs/>
                <w:color w:val="000000"/>
                <w:sz w:val="20"/>
                <w:szCs w:val="20"/>
              </w:rPr>
              <w:lastRenderedPageBreak/>
              <w:t>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7260000.000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w:t>
            </w:r>
            <w:r>
              <w:rPr>
                <w:rFonts w:eastAsia="Times New Roman"/>
                <w:color w:val="000000"/>
                <w:sz w:val="20"/>
                <w:szCs w:val="20"/>
              </w:rPr>
              <w:t>та соцiального призначення у Голосiївському районi м. Києва. Кошти залучаються для будiвництва житлових будинкiв, офiсних примiщень та машиномiсць.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11.04.2008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w:t>
            </w:r>
            <w:r>
              <w:rPr>
                <w:rFonts w:eastAsia="Times New Roman"/>
                <w:color w:val="000000"/>
                <w:sz w:val="20"/>
                <w:szCs w:val="20"/>
              </w:rPr>
              <w:t>ьного призначення у Голосiївському районi м. Києва. Кошти залучаються для будiвництва житлових будинкiв, офiсних примiщень та машиномiсць.</w:t>
            </w:r>
            <w:r>
              <w:rPr>
                <w:rFonts w:eastAsia="Times New Roman"/>
                <w:color w:val="000000"/>
                <w:sz w:val="20"/>
                <w:szCs w:val="20"/>
              </w:rPr>
              <w:br/>
              <w:t>Серiя J</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61/2/06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445000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16020000.000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w:t>
            </w:r>
            <w:r>
              <w:rPr>
                <w:rFonts w:eastAsia="Times New Roman"/>
                <w:color w:val="000000"/>
                <w:sz w:val="20"/>
                <w:szCs w:val="20"/>
              </w:rPr>
              <w:t>та соцiального призначення у Голосiївському районi м. Києва. Кошти залучаються для будiвництва житлових будинкiв, офiсних примiщень та машиномiсць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11.01.2007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lastRenderedPageBreak/>
              <w:t>Iнформацiї про внутрiшнi та зовнiшнi р</w:t>
            </w:r>
            <w:r>
              <w:rPr>
                <w:rFonts w:eastAsia="Times New Roman"/>
                <w:color w:val="000000"/>
                <w:sz w:val="20"/>
                <w:szCs w:val="20"/>
              </w:rPr>
              <w:t>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w:t>
            </w:r>
            <w:r>
              <w:rPr>
                <w:rFonts w:eastAsia="Times New Roman"/>
                <w:color w:val="000000"/>
                <w:sz w:val="20"/>
                <w:szCs w:val="20"/>
              </w:rPr>
              <w:t xml:space="preserve">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w:t>
            </w:r>
            <w:r>
              <w:rPr>
                <w:rFonts w:eastAsia="Times New Roman"/>
                <w:color w:val="000000"/>
                <w:sz w:val="20"/>
                <w:szCs w:val="20"/>
              </w:rPr>
              <w:t>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соцiального призначення у Голосiївському рай</w:t>
            </w:r>
            <w:r>
              <w:rPr>
                <w:rFonts w:eastAsia="Times New Roman"/>
                <w:color w:val="000000"/>
                <w:sz w:val="20"/>
                <w:szCs w:val="20"/>
              </w:rPr>
              <w:t>онi м. Києва. Кошти залучаються для будiвництва житлових будинкiв, офiсних примiщень та машиномiсць.</w:t>
            </w:r>
            <w:r>
              <w:rPr>
                <w:rFonts w:eastAsia="Times New Roman"/>
                <w:color w:val="000000"/>
                <w:sz w:val="20"/>
                <w:szCs w:val="20"/>
              </w:rPr>
              <w:br/>
              <w:t>Серiя K</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62/2/06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16380000.000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w:t>
            </w:r>
            <w:r>
              <w:rPr>
                <w:rFonts w:eastAsia="Times New Roman"/>
                <w:color w:val="000000"/>
                <w:sz w:val="20"/>
                <w:szCs w:val="20"/>
              </w:rPr>
              <w:t>та соцiального призначення у Голосiївському районi м. Києва. Кошти залучаються для будiвництва житлових будинкiв, офiсних примiщень та машиномiсць.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11.01.2008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 xml:space="preserve">Iнформацiї про внутрiшнi та зовнiшнi </w:t>
            </w:r>
            <w:r>
              <w:rPr>
                <w:rFonts w:eastAsia="Times New Roman"/>
                <w:color w:val="000000"/>
                <w:sz w:val="20"/>
                <w:szCs w:val="20"/>
              </w:rPr>
              <w:t xml:space="preserve">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облiгацiй вiдбувається за цiною не ниж</w:t>
            </w:r>
            <w:r>
              <w:rPr>
                <w:rFonts w:eastAsia="Times New Roman"/>
                <w:color w:val="000000"/>
                <w:sz w:val="20"/>
                <w:szCs w:val="20"/>
              </w:rPr>
              <w:t>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w:t>
            </w:r>
            <w:r>
              <w:rPr>
                <w:rFonts w:eastAsia="Times New Roman"/>
                <w:color w:val="000000"/>
                <w:sz w:val="20"/>
                <w:szCs w:val="20"/>
              </w:rPr>
              <w:t>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соцiального призначення у Голосiївському р</w:t>
            </w:r>
            <w:r>
              <w:rPr>
                <w:rFonts w:eastAsia="Times New Roman"/>
                <w:color w:val="000000"/>
                <w:sz w:val="20"/>
                <w:szCs w:val="20"/>
              </w:rPr>
              <w:t>айонi м. Києва. Кошти залучаються для будiвництва житлових будинкiв, офiсних примiщень та машиномiсць.</w:t>
            </w:r>
            <w:r>
              <w:rPr>
                <w:rFonts w:eastAsia="Times New Roman"/>
                <w:color w:val="000000"/>
                <w:sz w:val="20"/>
                <w:szCs w:val="20"/>
              </w:rPr>
              <w:br/>
              <w:t>Серiя L</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98800000.000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 xml:space="preserve">са, а також кварталiв, обмежених вулицями Ломоносова, Василя Касiяна, Маршала </w:t>
            </w:r>
            <w:r>
              <w:rPr>
                <w:rFonts w:eastAsia="Times New Roman"/>
                <w:color w:val="000000"/>
                <w:sz w:val="20"/>
                <w:szCs w:val="20"/>
              </w:rPr>
              <w:lastRenderedPageBreak/>
              <w:t>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w:t>
            </w:r>
            <w:r>
              <w:rPr>
                <w:rFonts w:eastAsia="Times New Roman"/>
                <w:color w:val="000000"/>
                <w:sz w:val="20"/>
                <w:szCs w:val="20"/>
              </w:rPr>
              <w:t xml:space="preserve">iстингу/делiстингу. </w:t>
            </w:r>
            <w:r>
              <w:rPr>
                <w:rFonts w:eastAsia="Times New Roman"/>
                <w:color w:val="000000"/>
                <w:sz w:val="20"/>
                <w:szCs w:val="20"/>
              </w:rPr>
              <w:br/>
              <w:t>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w:t>
            </w:r>
            <w:r>
              <w:rPr>
                <w:rFonts w:eastAsia="Times New Roman"/>
                <w:color w:val="000000"/>
                <w:sz w:val="20"/>
                <w:szCs w:val="20"/>
              </w:rPr>
              <w:t xml:space="preserve">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w:t>
            </w:r>
            <w:r>
              <w:rPr>
                <w:rFonts w:eastAsia="Times New Roman"/>
                <w:color w:val="000000"/>
                <w:sz w:val="20"/>
                <w:szCs w:val="20"/>
              </w:rPr>
              <w:t>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T</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1001/2/07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169510000.000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ервинне розмiщення обл</w:t>
            </w:r>
            <w:r>
              <w:rPr>
                <w:rFonts w:eastAsia="Times New Roman"/>
                <w:color w:val="000000"/>
                <w:sz w:val="20"/>
                <w:szCs w:val="20"/>
              </w:rPr>
              <w:t>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 xml:space="preserve">Фiнансовi </w:t>
            </w:r>
            <w:r>
              <w:rPr>
                <w:rFonts w:eastAsia="Times New Roman"/>
                <w:color w:val="000000"/>
                <w:sz w:val="20"/>
                <w:szCs w:val="20"/>
              </w:rPr>
              <w:t>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w:t>
            </w:r>
            <w:r>
              <w:rPr>
                <w:rFonts w:eastAsia="Times New Roman"/>
                <w:color w:val="000000"/>
                <w:sz w:val="20"/>
                <w:szCs w:val="20"/>
              </w:rPr>
              <w:t>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U</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1002/2/07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97290000.000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 xml:space="preserve">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w:t>
            </w:r>
            <w:r>
              <w:rPr>
                <w:rFonts w:eastAsia="Times New Roman"/>
                <w:color w:val="000000"/>
                <w:sz w:val="20"/>
                <w:szCs w:val="20"/>
              </w:rPr>
              <w:t xml:space="preserve">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w:t>
            </w:r>
            <w:r>
              <w:rPr>
                <w:rFonts w:eastAsia="Times New Roman"/>
                <w:color w:val="000000"/>
                <w:sz w:val="20"/>
                <w:szCs w:val="20"/>
              </w:rPr>
              <w:t>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w:t>
            </w:r>
            <w:r>
              <w:rPr>
                <w:rFonts w:eastAsia="Times New Roman"/>
                <w:color w:val="000000"/>
                <w:sz w:val="20"/>
                <w:szCs w:val="20"/>
              </w:rPr>
              <w:t>чаються для будiвництва житлових будинкiв, офiсних примiщень.</w:t>
            </w:r>
            <w:r>
              <w:rPr>
                <w:rFonts w:eastAsia="Times New Roman"/>
                <w:color w:val="000000"/>
                <w:sz w:val="20"/>
                <w:szCs w:val="20"/>
              </w:rPr>
              <w:br/>
              <w:t>Серiя V</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1003/2/07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74460000.000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01.07.2010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r>
            <w:r>
              <w:rPr>
                <w:rFonts w:eastAsia="Times New Roman"/>
                <w:color w:val="000000"/>
                <w:sz w:val="20"/>
                <w:szCs w:val="20"/>
              </w:rPr>
              <w:lastRenderedPageBreak/>
              <w:t>Первинне</w:t>
            </w:r>
            <w:r>
              <w:rPr>
                <w:rFonts w:eastAsia="Times New Roman"/>
                <w:color w:val="000000"/>
                <w:sz w:val="20"/>
                <w:szCs w:val="20"/>
              </w:rPr>
              <w:t xml:space="preserve">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На позабiржовому ринку вартiсть облiгацiй визначається в залежностi вiд попиту та пропозицiї, але не нижче номiнальної варт</w:t>
            </w:r>
            <w:r>
              <w:rPr>
                <w:rFonts w:eastAsia="Times New Roman"/>
                <w:color w:val="000000"/>
                <w:sz w:val="20"/>
                <w:szCs w:val="20"/>
              </w:rPr>
              <w:t xml:space="preserve">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w:t>
            </w:r>
            <w:r>
              <w:rPr>
                <w:rFonts w:eastAsia="Times New Roman"/>
                <w:color w:val="000000"/>
                <w:sz w:val="20"/>
                <w:szCs w:val="20"/>
              </w:rPr>
              <w:t>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W</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1004/2/07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74460000.000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w:t>
            </w:r>
            <w:r>
              <w:rPr>
                <w:rFonts w:eastAsia="Times New Roman"/>
                <w:color w:val="000000"/>
                <w:sz w:val="20"/>
                <w:szCs w:val="20"/>
              </w:rPr>
              <w:t>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w:t>
            </w:r>
            <w:r>
              <w:rPr>
                <w:rFonts w:eastAsia="Times New Roman"/>
                <w:color w:val="000000"/>
                <w:sz w:val="20"/>
                <w:szCs w:val="20"/>
              </w:rPr>
              <w:t>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01.07.2010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X</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5850000.000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w:t>
            </w:r>
            <w:r>
              <w:rPr>
                <w:rFonts w:eastAsia="Times New Roman"/>
                <w:color w:val="000000"/>
                <w:sz w:val="20"/>
                <w:szCs w:val="20"/>
              </w:rPr>
              <w:t xml:space="preserve">мiка Вiльямса, Василя Симоненка, Ломоносова та Мейтуса, а </w:t>
            </w:r>
            <w:r>
              <w:rPr>
                <w:rFonts w:eastAsia="Times New Roman"/>
                <w:color w:val="000000"/>
                <w:sz w:val="20"/>
                <w:szCs w:val="20"/>
              </w:rPr>
              <w:lastRenderedPageBreak/>
              <w:t>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01.06.</w:t>
            </w:r>
            <w:r>
              <w:rPr>
                <w:rFonts w:eastAsia="Times New Roman"/>
                <w:color w:val="000000"/>
                <w:sz w:val="20"/>
                <w:szCs w:val="20"/>
              </w:rPr>
              <w:t>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Y</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1006/2/07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12060000.000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 xml:space="preserve">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w:t>
            </w:r>
            <w:r>
              <w:rPr>
                <w:rFonts w:eastAsia="Times New Roman"/>
                <w:color w:val="000000"/>
                <w:sz w:val="20"/>
                <w:szCs w:val="20"/>
              </w:rPr>
              <w:t xml:space="preserve">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w:t>
            </w:r>
            <w:r>
              <w:rPr>
                <w:rFonts w:eastAsia="Times New Roman"/>
                <w:color w:val="000000"/>
                <w:sz w:val="20"/>
                <w:szCs w:val="20"/>
              </w:rPr>
              <w:t>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w:t>
            </w:r>
            <w:r>
              <w:rPr>
                <w:rFonts w:eastAsia="Times New Roman"/>
                <w:color w:val="000000"/>
                <w:sz w:val="20"/>
                <w:szCs w:val="20"/>
              </w:rPr>
              <w:t>чаються для будiвництва житлових будинкiв, офiсних примiщень.</w:t>
            </w:r>
            <w:r>
              <w:rPr>
                <w:rFonts w:eastAsia="Times New Roman"/>
                <w:color w:val="000000"/>
                <w:sz w:val="20"/>
                <w:szCs w:val="20"/>
              </w:rPr>
              <w:br/>
              <w:t>Серiя Z</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1007/2/07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6900000.000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w:t>
            </w:r>
            <w:r>
              <w:rPr>
                <w:rFonts w:eastAsia="Times New Roman"/>
                <w:color w:val="000000"/>
                <w:sz w:val="20"/>
                <w:szCs w:val="20"/>
              </w:rPr>
              <w:t xml:space="preserve">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але не нижче номiнальної вартос</w:t>
            </w:r>
            <w:r>
              <w:rPr>
                <w:rFonts w:eastAsia="Times New Roman"/>
                <w:color w:val="000000"/>
                <w:sz w:val="20"/>
                <w:szCs w:val="20"/>
              </w:rPr>
              <w:t xml:space="preserve">тi. </w:t>
            </w:r>
            <w:r>
              <w:rPr>
                <w:rFonts w:eastAsia="Times New Roman"/>
                <w:color w:val="000000"/>
                <w:sz w:val="20"/>
                <w:szCs w:val="20"/>
              </w:rPr>
              <w:b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w:t>
            </w:r>
            <w:r>
              <w:rPr>
                <w:rFonts w:eastAsia="Times New Roman"/>
                <w:color w:val="000000"/>
                <w:sz w:val="20"/>
                <w:szCs w:val="20"/>
              </w:rPr>
              <w:t>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AA</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1008/2/07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4015000.000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w:t>
            </w:r>
            <w:r>
              <w:rPr>
                <w:rFonts w:eastAsia="Times New Roman"/>
                <w:color w:val="000000"/>
                <w:sz w:val="20"/>
                <w:szCs w:val="20"/>
              </w:rPr>
              <w:t>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w:t>
            </w:r>
            <w:r>
              <w:rPr>
                <w:rFonts w:eastAsia="Times New Roman"/>
                <w:color w:val="000000"/>
                <w:sz w:val="20"/>
                <w:szCs w:val="20"/>
              </w:rPr>
              <w:t>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lastRenderedPageBreak/>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AB</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1009/2/07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4015000.000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AC</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190680000.000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 xml:space="preserve">будiвництва забудова III мiкрорайону, обмеженого </w:t>
            </w:r>
            <w:r>
              <w:rPr>
                <w:rFonts w:eastAsia="Times New Roman"/>
                <w:color w:val="000000"/>
                <w:sz w:val="20"/>
                <w:szCs w:val="20"/>
              </w:rPr>
              <w:lastRenderedPageBreak/>
              <w:t>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01.02.2015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 xml:space="preserve">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w:t>
            </w:r>
            <w:r>
              <w:rPr>
                <w:rFonts w:eastAsia="Times New Roman"/>
                <w:color w:val="000000"/>
                <w:sz w:val="20"/>
                <w:szCs w:val="20"/>
              </w:rPr>
              <w:t xml:space="preserve">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w:t>
            </w:r>
            <w:r>
              <w:rPr>
                <w:rFonts w:eastAsia="Times New Roman"/>
                <w:color w:val="000000"/>
                <w:sz w:val="20"/>
                <w:szCs w:val="20"/>
              </w:rPr>
              <w:t>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w:t>
            </w:r>
            <w:r>
              <w:rPr>
                <w:rFonts w:eastAsia="Times New Roman"/>
                <w:color w:val="000000"/>
                <w:sz w:val="20"/>
                <w:szCs w:val="20"/>
              </w:rPr>
              <w:t>чаються для будiвництва житлових будинкiв, офiсних примiщень.</w:t>
            </w:r>
            <w:r>
              <w:rPr>
                <w:rFonts w:eastAsia="Times New Roman"/>
                <w:color w:val="000000"/>
                <w:sz w:val="20"/>
                <w:szCs w:val="20"/>
              </w:rPr>
              <w:br/>
              <w:t>Серiя AD</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222/2/08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5298000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222516000.000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w:t>
            </w:r>
            <w:r>
              <w:rPr>
                <w:rFonts w:eastAsia="Times New Roman"/>
                <w:color w:val="000000"/>
                <w:sz w:val="20"/>
                <w:szCs w:val="20"/>
              </w:rPr>
              <w:t xml:space="preserve">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але не нижче номiнальної вартос</w:t>
            </w:r>
            <w:r>
              <w:rPr>
                <w:rFonts w:eastAsia="Times New Roman"/>
                <w:color w:val="000000"/>
                <w:sz w:val="20"/>
                <w:szCs w:val="20"/>
              </w:rPr>
              <w:t xml:space="preserve">тi. </w:t>
            </w:r>
            <w:r>
              <w:rPr>
                <w:rFonts w:eastAsia="Times New Roman"/>
                <w:color w:val="000000"/>
                <w:sz w:val="20"/>
                <w:szCs w:val="20"/>
              </w:rPr>
              <w:b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w:t>
            </w:r>
            <w:r>
              <w:rPr>
                <w:rFonts w:eastAsia="Times New Roman"/>
                <w:color w:val="000000"/>
                <w:sz w:val="20"/>
                <w:szCs w:val="20"/>
              </w:rPr>
              <w:t xml:space="preserve">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w:t>
            </w:r>
            <w:r>
              <w:rPr>
                <w:rFonts w:eastAsia="Times New Roman"/>
                <w:color w:val="000000"/>
                <w:sz w:val="20"/>
                <w:szCs w:val="20"/>
              </w:rPr>
              <w:lastRenderedPageBreak/>
              <w:t>примiщень.</w:t>
            </w:r>
            <w:r>
              <w:rPr>
                <w:rFonts w:eastAsia="Times New Roman"/>
                <w:color w:val="000000"/>
                <w:sz w:val="20"/>
                <w:szCs w:val="20"/>
              </w:rPr>
              <w:br/>
              <w:t>Серiя AE</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5360000.000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AG</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226/2/08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43129000.000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w:t>
            </w:r>
            <w:r>
              <w:rPr>
                <w:rFonts w:eastAsia="Times New Roman"/>
                <w:color w:val="000000"/>
                <w:sz w:val="20"/>
                <w:szCs w:val="20"/>
              </w:rPr>
              <w:t xml:space="preserve">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w:t>
            </w:r>
            <w:r>
              <w:rPr>
                <w:rFonts w:eastAsia="Times New Roman"/>
                <w:color w:val="000000"/>
                <w:sz w:val="20"/>
                <w:szCs w:val="20"/>
              </w:rPr>
              <w:lastRenderedPageBreak/>
              <w:t>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06</w:t>
            </w:r>
            <w:r>
              <w:rPr>
                <w:rFonts w:eastAsia="Times New Roman"/>
                <w:color w:val="000000"/>
                <w:sz w:val="20"/>
                <w:szCs w:val="20"/>
              </w:rPr>
              <w:t>.04.2014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w:t>
            </w:r>
            <w:r>
              <w:rPr>
                <w:rFonts w:eastAsia="Times New Roman"/>
                <w:color w:val="000000"/>
                <w:sz w:val="20"/>
                <w:szCs w:val="20"/>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w:t>
            </w:r>
            <w:r>
              <w:rPr>
                <w:rFonts w:eastAsia="Times New Roman"/>
                <w:color w:val="000000"/>
                <w:sz w:val="20"/>
                <w:szCs w:val="20"/>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20"/>
                <w:szCs w:val="20"/>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AI</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228/2/08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28294000.000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 xml:space="preserve">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w:t>
            </w:r>
            <w:r>
              <w:rPr>
                <w:rFonts w:eastAsia="Times New Roman"/>
                <w:color w:val="000000"/>
                <w:sz w:val="20"/>
                <w:szCs w:val="20"/>
              </w:rPr>
              <w:t xml:space="preserve">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w:t>
            </w:r>
            <w:r>
              <w:rPr>
                <w:rFonts w:eastAsia="Times New Roman"/>
                <w:color w:val="000000"/>
                <w:sz w:val="20"/>
                <w:szCs w:val="20"/>
              </w:rPr>
              <w:t>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w:t>
            </w:r>
            <w:r>
              <w:rPr>
                <w:rFonts w:eastAsia="Times New Roman"/>
                <w:color w:val="000000"/>
                <w:sz w:val="20"/>
                <w:szCs w:val="20"/>
              </w:rPr>
              <w:t>чаються для будiвництва житлових будинкiв, офiсних примiщень.</w:t>
            </w:r>
            <w:r>
              <w:rPr>
                <w:rFonts w:eastAsia="Times New Roman"/>
                <w:color w:val="000000"/>
                <w:sz w:val="20"/>
                <w:szCs w:val="20"/>
              </w:rPr>
              <w:br/>
              <w:t>Серiя AK</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229/2/08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16800000.000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w:t>
            </w:r>
            <w:r>
              <w:rPr>
                <w:rFonts w:eastAsia="Times New Roman"/>
                <w:color w:val="000000"/>
                <w:sz w:val="20"/>
                <w:szCs w:val="20"/>
              </w:rPr>
              <w:lastRenderedPageBreak/>
              <w:t>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20"/>
                <w:szCs w:val="20"/>
              </w:rPr>
              <w:br/>
              <w:t>Первинне</w:t>
            </w:r>
            <w:r>
              <w:rPr>
                <w:rFonts w:eastAsia="Times New Roman"/>
                <w:color w:val="000000"/>
                <w:sz w:val="20"/>
                <w:szCs w:val="20"/>
              </w:rPr>
              <w:t xml:space="preserve">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але не нижче номiнальної вартос</w:t>
            </w:r>
            <w:r>
              <w:rPr>
                <w:rFonts w:eastAsia="Times New Roman"/>
                <w:color w:val="000000"/>
                <w:sz w:val="20"/>
                <w:szCs w:val="20"/>
              </w:rPr>
              <w:t xml:space="preserve">тi. </w:t>
            </w:r>
            <w:r>
              <w:rPr>
                <w:rFonts w:eastAsia="Times New Roman"/>
                <w:color w:val="000000"/>
                <w:sz w:val="20"/>
                <w:szCs w:val="20"/>
              </w:rPr>
              <w:b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w:t>
            </w:r>
            <w:r>
              <w:rPr>
                <w:rFonts w:eastAsia="Times New Roman"/>
                <w:color w:val="000000"/>
                <w:sz w:val="20"/>
                <w:szCs w:val="20"/>
              </w:rPr>
              <w:t>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AL</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w:t>
            </w:r>
            <w:r>
              <w:rPr>
                <w:rFonts w:eastAsia="Times New Roman"/>
                <w:color w:val="000000"/>
                <w:sz w:val="20"/>
                <w:szCs w:val="20"/>
              </w:rPr>
              <w:t>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w:t>
            </w:r>
            <w:r>
              <w:rPr>
                <w:rFonts w:eastAsia="Times New Roman"/>
                <w:color w:val="000000"/>
                <w:sz w:val="20"/>
                <w:szCs w:val="20"/>
              </w:rPr>
              <w:t>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r>
            <w:r>
              <w:rPr>
                <w:rFonts w:eastAsia="Times New Roman"/>
                <w:color w:val="000000"/>
                <w:sz w:val="20"/>
                <w:szCs w:val="20"/>
              </w:rPr>
              <w:lastRenderedPageBreak/>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20"/>
                <w:szCs w:val="20"/>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AM</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231/2/08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11908000.000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w:t>
            </w:r>
            <w:r>
              <w:rPr>
                <w:rFonts w:eastAsia="Times New Roman"/>
                <w:color w:val="000000"/>
                <w:sz w:val="20"/>
                <w:szCs w:val="20"/>
              </w:rPr>
              <w:t>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w:t>
            </w:r>
            <w:r>
              <w:rPr>
                <w:rFonts w:eastAsia="Times New Roman"/>
                <w:color w:val="000000"/>
                <w:sz w:val="20"/>
                <w:szCs w:val="20"/>
              </w:rPr>
              <w:t>07.2015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20"/>
                <w:szCs w:val="20"/>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AN</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232/2/08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10550000.000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 xml:space="preserve">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w:t>
            </w:r>
            <w:r>
              <w:rPr>
                <w:rFonts w:eastAsia="Times New Roman"/>
                <w:color w:val="000000"/>
                <w:sz w:val="20"/>
                <w:szCs w:val="20"/>
              </w:rPr>
              <w:lastRenderedPageBreak/>
              <w:t>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w:t>
            </w:r>
            <w:r>
              <w:rPr>
                <w:rFonts w:eastAsia="Times New Roman"/>
                <w:color w:val="000000"/>
                <w:sz w:val="20"/>
                <w:szCs w:val="20"/>
              </w:rPr>
              <w:t xml:space="preserve">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w:t>
            </w:r>
            <w:r>
              <w:rPr>
                <w:rFonts w:eastAsia="Times New Roman"/>
                <w:color w:val="000000"/>
                <w:sz w:val="20"/>
                <w:szCs w:val="20"/>
              </w:rPr>
              <w:t>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w:t>
            </w:r>
            <w:r>
              <w:rPr>
                <w:rFonts w:eastAsia="Times New Roman"/>
                <w:color w:val="000000"/>
                <w:sz w:val="20"/>
                <w:szCs w:val="20"/>
              </w:rPr>
              <w:t>аються для будiвництва житлових будинкiв, офiсних примiщень.</w:t>
            </w:r>
            <w:r>
              <w:rPr>
                <w:rFonts w:eastAsia="Times New Roman"/>
                <w:color w:val="000000"/>
                <w:sz w:val="20"/>
                <w:szCs w:val="20"/>
              </w:rPr>
              <w:br/>
              <w:t>Серiя AO</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2484000.000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w:t>
            </w:r>
            <w:r>
              <w:rPr>
                <w:rFonts w:eastAsia="Times New Roman"/>
                <w:color w:val="000000"/>
                <w:sz w:val="20"/>
                <w:szCs w:val="20"/>
              </w:rPr>
              <w:t>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але не нижче номiнальної вартост</w:t>
            </w:r>
            <w:r>
              <w:rPr>
                <w:rFonts w:eastAsia="Times New Roman"/>
                <w:color w:val="000000"/>
                <w:sz w:val="20"/>
                <w:szCs w:val="20"/>
              </w:rPr>
              <w:t xml:space="preserve">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w:t>
            </w:r>
            <w:r>
              <w:rPr>
                <w:rFonts w:eastAsia="Times New Roman"/>
                <w:color w:val="000000"/>
                <w:sz w:val="20"/>
                <w:szCs w:val="20"/>
              </w:rPr>
              <w:t>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AQ</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235/2/08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5150000.000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w:t>
            </w:r>
            <w:r>
              <w:rPr>
                <w:rFonts w:eastAsia="Times New Roman"/>
                <w:color w:val="000000"/>
                <w:sz w:val="20"/>
                <w:szCs w:val="20"/>
              </w:rPr>
              <w:t>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w:t>
            </w:r>
            <w:r>
              <w:rPr>
                <w:rFonts w:eastAsia="Times New Roman"/>
                <w:color w:val="000000"/>
                <w:sz w:val="20"/>
                <w:szCs w:val="20"/>
              </w:rPr>
              <w:t>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20"/>
                <w:szCs w:val="20"/>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AR</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236/2/08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3800000.000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w:t>
            </w:r>
            <w:r>
              <w:rPr>
                <w:rFonts w:eastAsia="Times New Roman"/>
                <w:color w:val="000000"/>
                <w:sz w:val="20"/>
                <w:szCs w:val="20"/>
              </w:rPr>
              <w:t>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 xml:space="preserve">лiгацiй вiдбувається за цiною не нижче </w:t>
            </w:r>
            <w:r>
              <w:rPr>
                <w:rFonts w:eastAsia="Times New Roman"/>
                <w:color w:val="000000"/>
                <w:sz w:val="20"/>
                <w:szCs w:val="20"/>
              </w:rPr>
              <w:lastRenderedPageBreak/>
              <w:t>номiнальної вартостi, цiна на вторинному ринку визначається ринковим попитом.</w:t>
            </w:r>
            <w:r>
              <w:rPr>
                <w:rFonts w:eastAsia="Times New Roman"/>
                <w:color w:val="000000"/>
                <w:sz w:val="20"/>
                <w:szCs w:val="20"/>
              </w:rPr>
              <w:br/>
              <w:t xml:space="preserve">Е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w:t>
            </w:r>
            <w:r>
              <w:rPr>
                <w:rFonts w:eastAsia="Times New Roman"/>
                <w:color w:val="000000"/>
                <w:sz w:val="20"/>
                <w:szCs w:val="20"/>
              </w:rPr>
              <w:t>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w:t>
            </w:r>
            <w:r>
              <w:rPr>
                <w:rFonts w:eastAsia="Times New Roman"/>
                <w:color w:val="000000"/>
                <w:sz w:val="20"/>
                <w:szCs w:val="20"/>
              </w:rPr>
              <w:t>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AS</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238/2/08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5044000.000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w:t>
            </w:r>
            <w:r>
              <w:rPr>
                <w:rFonts w:eastAsia="Times New Roman"/>
                <w:color w:val="000000"/>
                <w:sz w:val="20"/>
                <w:szCs w:val="20"/>
              </w:rPr>
              <w:t>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w:t>
            </w:r>
            <w:r>
              <w:rPr>
                <w:rFonts w:eastAsia="Times New Roman"/>
                <w:color w:val="000000"/>
                <w:sz w:val="20"/>
                <w:szCs w:val="20"/>
              </w:rPr>
              <w:t>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не планує реалiзовувати облi</w:t>
            </w:r>
            <w:r>
              <w:rPr>
                <w:rFonts w:eastAsia="Times New Roman"/>
                <w:color w:val="000000"/>
                <w:sz w:val="20"/>
                <w:szCs w:val="20"/>
              </w:rPr>
              <w:t>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w:t>
            </w:r>
            <w:r>
              <w:rPr>
                <w:rFonts w:eastAsia="Times New Roman"/>
                <w:color w:val="000000"/>
                <w:sz w:val="20"/>
                <w:szCs w:val="20"/>
              </w:rPr>
              <w:t xml:space="preserve">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w:t>
            </w:r>
            <w:r>
              <w:rPr>
                <w:rFonts w:eastAsia="Times New Roman"/>
                <w:color w:val="000000"/>
                <w:sz w:val="20"/>
                <w:szCs w:val="20"/>
              </w:rPr>
              <w:t>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w:t>
            </w:r>
            <w:r>
              <w:rPr>
                <w:rFonts w:eastAsia="Times New Roman"/>
                <w:color w:val="000000"/>
                <w:sz w:val="20"/>
                <w:szCs w:val="20"/>
              </w:rPr>
              <w:t>аються для будiвництва житлових будинкiв, офiсних примiщень.</w:t>
            </w:r>
            <w:r>
              <w:rPr>
                <w:rFonts w:eastAsia="Times New Roman"/>
                <w:color w:val="000000"/>
                <w:sz w:val="20"/>
                <w:szCs w:val="20"/>
              </w:rPr>
              <w:br/>
              <w:t>Серiя AU</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182000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4914000.000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w:t>
            </w:r>
            <w:r>
              <w:rPr>
                <w:rFonts w:eastAsia="Times New Roman"/>
                <w:color w:val="000000"/>
                <w:sz w:val="20"/>
                <w:szCs w:val="20"/>
              </w:rPr>
              <w:t xml:space="preserve">са, а </w:t>
            </w:r>
            <w:r>
              <w:rPr>
                <w:rFonts w:eastAsia="Times New Roman"/>
                <w:color w:val="000000"/>
                <w:sz w:val="20"/>
                <w:szCs w:val="20"/>
              </w:rPr>
              <w:lastRenderedPageBreak/>
              <w:t>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01.04.2012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w:t>
            </w:r>
            <w:r>
              <w:rPr>
                <w:rFonts w:eastAsia="Times New Roman"/>
                <w:color w:val="000000"/>
                <w:sz w:val="20"/>
                <w:szCs w:val="20"/>
              </w:rPr>
              <w:t>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w:t>
            </w:r>
            <w:r>
              <w:rPr>
                <w:rFonts w:eastAsia="Times New Roman"/>
                <w:color w:val="000000"/>
                <w:sz w:val="20"/>
                <w:szCs w:val="20"/>
              </w:rPr>
              <w:t>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залежностi вiд попиту та пропозицiї, але не нижче номiнальної вартост</w:t>
            </w:r>
            <w:r>
              <w:rPr>
                <w:rFonts w:eastAsia="Times New Roman"/>
                <w:color w:val="000000"/>
                <w:sz w:val="20"/>
                <w:szCs w:val="20"/>
              </w:rPr>
              <w:t xml:space="preserve">i.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w:t>
            </w:r>
            <w:r>
              <w:rPr>
                <w:rFonts w:eastAsia="Times New Roman"/>
                <w:color w:val="000000"/>
                <w:sz w:val="20"/>
                <w:szCs w:val="20"/>
              </w:rPr>
              <w:t>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AW</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242/2/08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1924000.000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w:t>
            </w:r>
            <w:r>
              <w:rPr>
                <w:rFonts w:eastAsia="Times New Roman"/>
                <w:color w:val="000000"/>
                <w:sz w:val="20"/>
                <w:szCs w:val="20"/>
              </w:rPr>
              <w:t>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w:t>
            </w:r>
            <w:r>
              <w:rPr>
                <w:rFonts w:eastAsia="Times New Roman"/>
                <w:color w:val="000000"/>
                <w:sz w:val="20"/>
                <w:szCs w:val="20"/>
              </w:rPr>
              <w:t>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01.12.2012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20"/>
                <w:szCs w:val="20"/>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AY</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243/2/08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278000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7784000.000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w:t>
            </w:r>
            <w:r>
              <w:rPr>
                <w:rFonts w:eastAsia="Times New Roman"/>
                <w:color w:val="000000"/>
                <w:sz w:val="20"/>
                <w:szCs w:val="20"/>
              </w:rPr>
              <w:t>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w:t>
            </w:r>
            <w:r>
              <w:rPr>
                <w:rFonts w:eastAsia="Times New Roman"/>
                <w:color w:val="000000"/>
                <w:sz w:val="20"/>
                <w:szCs w:val="20"/>
              </w:rPr>
              <w:t>4.2012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20"/>
                <w:szCs w:val="20"/>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20"/>
                <w:szCs w:val="20"/>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20"/>
                <w:szCs w:val="20"/>
              </w:rPr>
              <w:br/>
              <w:t>Серiя AZ</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104000000.00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Академiка Вiльямса 19/14. Серiя В</w:t>
            </w:r>
            <w:r>
              <w:rPr>
                <w:rFonts w:eastAsia="Times New Roman"/>
                <w:color w:val="000000"/>
                <w:sz w:val="20"/>
                <w:szCs w:val="20"/>
              </w:rPr>
              <w:t xml:space="preserve">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30.08.2015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w:t>
            </w:r>
            <w:r>
              <w:rPr>
                <w:rFonts w:eastAsia="Times New Roman"/>
                <w:color w:val="000000"/>
                <w:sz w:val="20"/>
                <w:szCs w:val="20"/>
              </w:rPr>
              <w:t>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w:t>
            </w:r>
            <w:r>
              <w:rPr>
                <w:rFonts w:eastAsia="Times New Roman"/>
                <w:color w:val="000000"/>
                <w:sz w:val="20"/>
                <w:szCs w:val="20"/>
              </w:rPr>
              <w:t xml:space="preserve">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192/2/2013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93600000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Академiка Вiльямса 19/14. Серiя В</w:t>
            </w:r>
            <w:r>
              <w:rPr>
                <w:rFonts w:eastAsia="Times New Roman"/>
                <w:color w:val="000000"/>
                <w:sz w:val="20"/>
                <w:szCs w:val="20"/>
              </w:rPr>
              <w:t xml:space="preserve">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w:t>
            </w:r>
            <w:r>
              <w:rPr>
                <w:rFonts w:eastAsia="Times New Roman"/>
                <w:color w:val="000000"/>
                <w:sz w:val="20"/>
                <w:szCs w:val="20"/>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20"/>
                <w:szCs w:val="20"/>
              </w:rPr>
              <w:t>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193/2/2013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нежитлових примiщень у будинку, розташованому за адресою: м. Київ, вул. Академiка Вiльямса </w:t>
            </w:r>
            <w:r>
              <w:rPr>
                <w:rFonts w:eastAsia="Times New Roman"/>
                <w:color w:val="000000"/>
                <w:sz w:val="20"/>
                <w:szCs w:val="20"/>
              </w:rPr>
              <w:t xml:space="preserve">19/14. Серiя ВС.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20"/>
                <w:szCs w:val="20"/>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194/2/2013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ВD.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20"/>
                <w:szCs w:val="20"/>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195/2/2013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ВЕ.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20"/>
                <w:szCs w:val="20"/>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196/2/2013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нежитлових примiщень у будинку, розташованому за адресою: м. Київ, вул. Маршала Конєва 10/1. Серiя ВF.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 xml:space="preserve">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w:t>
            </w:r>
            <w:r>
              <w:rPr>
                <w:rFonts w:eastAsia="Times New Roman"/>
                <w:color w:val="000000"/>
                <w:sz w:val="20"/>
                <w:szCs w:val="20"/>
              </w:rPr>
              <w:t>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w:t>
            </w:r>
            <w:r>
              <w:rPr>
                <w:rFonts w:eastAsia="Times New Roman"/>
                <w:color w:val="000000"/>
                <w:sz w:val="20"/>
                <w:szCs w:val="20"/>
              </w:rPr>
              <w:t xml:space="preserve">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225/2/2014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ВG.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20"/>
                <w:szCs w:val="20"/>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226/2/2014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ВH.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01.03.2017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r>
            <w:r>
              <w:rPr>
                <w:rFonts w:eastAsia="Times New Roman"/>
                <w:color w:val="000000"/>
                <w:sz w:val="20"/>
                <w:szCs w:val="20"/>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20"/>
                <w:szCs w:val="20"/>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 xml:space="preserve">На позабiржовому ринку вартiсть облiгацiй визначається в залежностi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227/2/2014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 Серiя ВI.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w:t>
            </w:r>
            <w:r>
              <w:rPr>
                <w:rFonts w:eastAsia="Times New Roman"/>
                <w:color w:val="000000"/>
                <w:sz w:val="20"/>
                <w:szCs w:val="20"/>
              </w:rPr>
              <w:t>.11.2018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w:t>
            </w:r>
            <w:r>
              <w:rPr>
                <w:rFonts w:eastAsia="Times New Roman"/>
                <w:color w:val="000000"/>
                <w:sz w:val="20"/>
                <w:szCs w:val="20"/>
              </w:rPr>
              <w:t>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залеж</w:t>
            </w:r>
            <w:r>
              <w:rPr>
                <w:rFonts w:eastAsia="Times New Roman"/>
                <w:color w:val="000000"/>
                <w:sz w:val="20"/>
                <w:szCs w:val="20"/>
              </w:rPr>
              <w:t xml:space="preserve">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228/2/2014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12-А. Серiя ВJ.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w:t>
            </w:r>
            <w:r>
              <w:rPr>
                <w:rFonts w:eastAsia="Times New Roman"/>
                <w:color w:val="000000"/>
                <w:sz w:val="20"/>
                <w:szCs w:val="20"/>
              </w:rPr>
              <w:t>0.04.2017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Вiдкрите (публiчне) розмiщення облiгацiй.</w:t>
            </w:r>
            <w:r>
              <w:rPr>
                <w:rFonts w:eastAsia="Times New Roman"/>
                <w:color w:val="000000"/>
                <w:sz w:val="20"/>
                <w:szCs w:val="20"/>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w:t>
            </w:r>
            <w:r>
              <w:rPr>
                <w:rFonts w:eastAsia="Times New Roman"/>
                <w:color w:val="000000"/>
                <w:sz w:val="20"/>
                <w:szCs w:val="20"/>
              </w:rPr>
              <w:t>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20"/>
                <w:szCs w:val="20"/>
              </w:rPr>
              <w:br/>
              <w:t>На позабiржовому ринку вартiсть облiгацiй визначається в зале</w:t>
            </w:r>
            <w:r>
              <w:rPr>
                <w:rFonts w:eastAsia="Times New Roman"/>
                <w:color w:val="000000"/>
                <w:sz w:val="20"/>
                <w:szCs w:val="20"/>
              </w:rPr>
              <w:t xml:space="preserve">жностi вiд попиту та пропозицiї, але не нижче номiнальної вартостi. </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bl>
    <w:p w:rsidR="00000000" w:rsidRDefault="00173326">
      <w:pPr>
        <w:pStyle w:val="4"/>
        <w:rPr>
          <w:rFonts w:eastAsia="Times New Roman"/>
          <w:color w:val="000000"/>
        </w:rPr>
      </w:pPr>
      <w:r>
        <w:rPr>
          <w:rFonts w:eastAsia="Times New Roman"/>
          <w:color w:val="000000"/>
        </w:rPr>
        <w:t>3. Інформація про інші цінні папери</w:t>
      </w:r>
    </w:p>
    <w:p w:rsidR="00000000" w:rsidRDefault="00173326">
      <w:pPr>
        <w:pStyle w:val="4"/>
        <w:jc w:val="left"/>
        <w:rPr>
          <w:rFonts w:eastAsia="Times New Roman"/>
          <w:color w:val="000000"/>
        </w:rPr>
      </w:pPr>
      <w:r>
        <w:rPr>
          <w:rFonts w:eastAsia="Times New Roman"/>
          <w:color w:val="000000"/>
        </w:rPr>
        <w:t>2) інформація про похідні цінні папери</w:t>
      </w:r>
    </w:p>
    <w:tbl>
      <w:tblPr>
        <w:tblW w:w="5000" w:type="pct"/>
        <w:tblCellMar>
          <w:top w:w="15" w:type="dxa"/>
          <w:left w:w="15" w:type="dxa"/>
          <w:bottom w:w="15" w:type="dxa"/>
          <w:right w:w="15" w:type="dxa"/>
        </w:tblCellMar>
        <w:tblLook w:val="04A0" w:firstRow="1" w:lastRow="0" w:firstColumn="1" w:lastColumn="0" w:noHBand="0" w:noVBand="1"/>
      </w:tblPr>
      <w:tblGrid>
        <w:gridCol w:w="1087"/>
        <w:gridCol w:w="1212"/>
        <w:gridCol w:w="1255"/>
        <w:gridCol w:w="2007"/>
        <w:gridCol w:w="629"/>
        <w:gridCol w:w="1234"/>
        <w:gridCol w:w="1044"/>
        <w:gridCol w:w="1237"/>
        <w:gridCol w:w="1161"/>
        <w:gridCol w:w="1108"/>
        <w:gridCol w:w="300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Номер свідоцтва про реєстрацію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 похідних цінніх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Різновид похідних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Серія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Строк розміщення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Строк 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Строк (термін) виконання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Кількість похідних цінних паперів у випуску (шт.)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Характеристика базового активу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23.02.10-01.03.13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Вiльямса,3/7.Серiя 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ОСП-51/1.2009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w:t>
            </w:r>
            <w:r>
              <w:rPr>
                <w:rFonts w:eastAsia="Times New Roman"/>
                <w:color w:val="000000"/>
                <w:sz w:val="20"/>
                <w:szCs w:val="20"/>
              </w:rPr>
              <w:t>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Вiльямса,3 - А.Серiя 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ОСП-52/1.2009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w:t>
            </w:r>
            <w:r>
              <w:rPr>
                <w:rFonts w:eastAsia="Times New Roman"/>
                <w:color w:val="000000"/>
                <w:sz w:val="20"/>
                <w:szCs w:val="20"/>
              </w:rPr>
              <w:t>ого сертифiкату : 0,01 кв. м. загальної площi нежилого примiщення у будинках, розташованих за будiвельними адресами : м. Київ, вул. Академiка Вiльямса,5; м. Київ, вул. Академiка Вiльямса,3/7; м. Київ, вул. Академiка Вiльямса,3 - А.Серiя D.</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ОСП-53/1.2009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паркiнгу у будинках, розташованих за будiвельними адресами : м. Київ, вул. Академiка Вiльямса,5; м. Київ, вул. Академiка Вiльямса,3/7; м. Київ, вул. Академiка Вiльямса,3 - А.Серi</w:t>
            </w:r>
            <w:r>
              <w:rPr>
                <w:rFonts w:eastAsia="Times New Roman"/>
                <w:color w:val="000000"/>
                <w:sz w:val="20"/>
                <w:szCs w:val="20"/>
              </w:rPr>
              <w:t>я Е.</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ОСП-57/2.2010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7064300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706430.00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 0,01 квадратного метру загальної площi житлового примiщення в будинках проекту "Будiвництво житлових будинкiв з пiдземними паркiнгами та закладами по обслуговуванню населення по </w:t>
            </w:r>
            <w:r>
              <w:rPr>
                <w:rFonts w:eastAsia="Times New Roman"/>
                <w:color w:val="000000"/>
                <w:sz w:val="20"/>
                <w:szCs w:val="20"/>
              </w:rPr>
              <w:t>вул. Вiльямса, 7 та вул. Ломоносова, 42-50 (3 мiкрорайон) у Голосiївському районi м. Києва. Серiя F</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ОСП-58/2.2010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506600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50660.00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нежит</w:t>
            </w:r>
            <w:r>
              <w:rPr>
                <w:rFonts w:eastAsia="Times New Roman"/>
                <w:color w:val="000000"/>
                <w:sz w:val="20"/>
                <w:szCs w:val="20"/>
              </w:rPr>
              <w:t>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Серi Н</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ОСП-59/2.2010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паркiнгу в будинках проекту "Будiвництво житлових будинкiв з пiдземними паркiнгами та закладами по обслуговуванню населення по вул. Вiльямса, 7 та вул. Ломоносова, 42-5</w:t>
            </w:r>
            <w:r>
              <w:rPr>
                <w:rFonts w:eastAsia="Times New Roman"/>
                <w:color w:val="000000"/>
                <w:sz w:val="20"/>
                <w:szCs w:val="20"/>
              </w:rPr>
              <w:t>0 (3 мiкрорайон) у Голосiївському районi м. Києва. Серiя G</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2940040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294004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житлового примiщення в будинках проекту "Житловi будинки з об'єктами культурно-побутово</w:t>
            </w:r>
            <w:r>
              <w:rPr>
                <w:rFonts w:eastAsia="Times New Roman"/>
                <w:color w:val="000000"/>
                <w:sz w:val="20"/>
                <w:szCs w:val="20"/>
              </w:rPr>
              <w:t>го, соцiального призначення навулицях Академiка Костичева, Академiка Вiльямса, Маршала Конєва у Голосiївсткому районi м. Києва " (Житловий комплекс "Венецiя"). Серiя 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403660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нежитлового примiщення в будинках проекту "Житловi будинки з об'єктами культурно-побутового, соцiального призначення навулицях Академiка Костичева, Академiка Вiльямса, Маршала Ко</w:t>
            </w:r>
            <w:r>
              <w:rPr>
                <w:rFonts w:eastAsia="Times New Roman"/>
                <w:color w:val="000000"/>
                <w:sz w:val="20"/>
                <w:szCs w:val="20"/>
              </w:rPr>
              <w:t>нєва у Голосiївсткому районi м. Києва " (Житловий комплекс "Венецiя"). Серiя J.</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w:t>
            </w:r>
            <w:r>
              <w:rPr>
                <w:rFonts w:eastAsia="Times New Roman"/>
                <w:color w:val="000000"/>
                <w:sz w:val="20"/>
                <w:szCs w:val="20"/>
              </w:rPr>
              <w:t>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1153200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паркiнгу в будинках проекту "Житловi будинки з об'єктами культурно-побутового, соцiального призначення навулицях Академiка Костичева, Академiка Вiльямса, Маршала Конєва у Голосiї</w:t>
            </w:r>
            <w:r>
              <w:rPr>
                <w:rFonts w:eastAsia="Times New Roman"/>
                <w:color w:val="000000"/>
                <w:sz w:val="20"/>
                <w:szCs w:val="20"/>
              </w:rPr>
              <w:t>всткому районi м. Києва " (Житловий комплекс "Венецiя"). Серiя K.</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житлового примiщення вбудинку за адресою вул. Ломоносова, 46/1 (2 буд.) проекту "Б</w:t>
            </w:r>
            <w:r>
              <w:rPr>
                <w:rFonts w:eastAsia="Times New Roman"/>
                <w:color w:val="000000"/>
                <w:sz w:val="20"/>
                <w:szCs w:val="20"/>
              </w:rPr>
              <w:t>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(Житловий комплекс "ЛIКО-ГРАД"). Серiя L.</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житлового примiщення у введеному в експлуатацiю будинку за адресою вул. Ломоносова 50/2. Iнформацiя стосовно сроку (термiну) виконання наводиться у цьому полi, так як у вiдповiдн</w:t>
            </w:r>
            <w:r>
              <w:rPr>
                <w:rFonts w:eastAsia="Times New Roman"/>
                <w:color w:val="000000"/>
                <w:sz w:val="20"/>
                <w:szCs w:val="20"/>
              </w:rPr>
              <w:t xml:space="preserve">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M.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w:t>
            </w:r>
            <w:r>
              <w:rPr>
                <w:rFonts w:eastAsia="Times New Roman"/>
                <w:color w:val="000000"/>
                <w:sz w:val="20"/>
                <w:szCs w:val="20"/>
              </w:rPr>
              <w:t>ив опцiонного сертифiкату :0,01 квадратного метру загальної площi нежитлового примiщення у введеному в експлуатацiю будинку за адресою вул. Ломоносова 50/2. Iнформацiя стосовно сроку (термiну) виконання наводиться у цьому полi, так як у вiдповiдне поле вищ</w:t>
            </w:r>
            <w:r>
              <w:rPr>
                <w:rFonts w:eastAsia="Times New Roman"/>
                <w:color w:val="000000"/>
                <w:sz w:val="20"/>
                <w:szCs w:val="20"/>
              </w:rPr>
              <w:t xml:space="preserve">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N.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w:t>
            </w:r>
            <w:r>
              <w:rPr>
                <w:rFonts w:eastAsia="Times New Roman"/>
                <w:color w:val="000000"/>
                <w:sz w:val="20"/>
                <w:szCs w:val="20"/>
              </w:rPr>
              <w:t>ктив опцiонного сертифiкату :0,01 квадратного метру загальної площi нежитлового примiщення в будинку, що будується за адресою вул. Ломоносова 46/1. Iнформацiя стосовно сроку (термiну) виконання наводиться у цьому полi, так як у вiдповiдне поле вище данi не</w:t>
            </w:r>
            <w:r>
              <w:rPr>
                <w:rFonts w:eastAsia="Times New Roman"/>
                <w:color w:val="000000"/>
                <w:sz w:val="20"/>
                <w:szCs w:val="20"/>
              </w:rPr>
              <w:t xml:space="preserve">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O.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88040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нежитлового примiщення у введеному в експлуатацiю будинку за адресою вул. Ломоносова 48-А. Iнформацiя стосовно сроку (термiну) виконання наводиться у цьому полi, так як у вiдповiд</w:t>
            </w:r>
            <w:r>
              <w:rPr>
                <w:rFonts w:eastAsia="Times New Roman"/>
                <w:color w:val="000000"/>
                <w:sz w:val="20"/>
                <w:szCs w:val="20"/>
              </w:rPr>
              <w:t xml:space="preserve">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P.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Q</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w:t>
            </w:r>
            <w:r>
              <w:rPr>
                <w:rFonts w:eastAsia="Times New Roman"/>
                <w:color w:val="000000"/>
                <w:sz w:val="20"/>
                <w:szCs w:val="20"/>
              </w:rPr>
              <w:t>ктив опцiонного сертифiкату :0,01 квадратного метру загальної площi нежитлового примiщення у введеному в експлуатацiю будинку за адресою вул. Вiльямса 5. Iнформацiя стосовно сроку (термiну) виконання наводиться у цьому полi, так як у вiдповiдне поле вище д</w:t>
            </w:r>
            <w:r>
              <w:rPr>
                <w:rFonts w:eastAsia="Times New Roman"/>
                <w:color w:val="000000"/>
                <w:sz w:val="20"/>
                <w:szCs w:val="20"/>
              </w:rPr>
              <w:t xml:space="preserve">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Q.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3/7. Iнформацiя стосовно сроку (термiну) виконання наводиться у цьому полi, так як у вiдповiдне </w:t>
            </w:r>
            <w:r>
              <w:rPr>
                <w:rFonts w:eastAsia="Times New Roman"/>
                <w:color w:val="000000"/>
                <w:sz w:val="20"/>
                <w:szCs w:val="20"/>
              </w:rPr>
              <w:t xml:space="preserve">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R.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w:t>
            </w:r>
            <w:r>
              <w:rPr>
                <w:rFonts w:eastAsia="Times New Roman"/>
                <w:color w:val="000000"/>
                <w:sz w:val="20"/>
                <w:szCs w:val="20"/>
              </w:rPr>
              <w:t>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125080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3-А. Iнформацiя стосовно сроку (термiну) виконання наводиться у цьому полi, так як у вiдповiдне </w:t>
            </w:r>
            <w:r>
              <w:rPr>
                <w:rFonts w:eastAsia="Times New Roman"/>
                <w:color w:val="000000"/>
                <w:sz w:val="20"/>
                <w:szCs w:val="20"/>
              </w:rPr>
              <w:t xml:space="preserve">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S.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w:t>
            </w:r>
            <w:r>
              <w:rPr>
                <w:rFonts w:eastAsia="Times New Roman"/>
                <w:color w:val="000000"/>
                <w:sz w:val="20"/>
                <w:szCs w:val="20"/>
              </w:rPr>
              <w:t>ив опцiонного сертифiкату :0,01 квадратного метру загальної площi нежитлового примiщення у введеному в експлуатацiю будинку за адресою вул. Вiльямса 5-А. Iнформацiя стосовно сроку (термiну) виконання наводиться у цьому полi, так як у вiдповiдне поле вище д</w:t>
            </w:r>
            <w:r>
              <w:rPr>
                <w:rFonts w:eastAsia="Times New Roman"/>
                <w:color w:val="000000"/>
                <w:sz w:val="20"/>
                <w:szCs w:val="20"/>
              </w:rPr>
              <w:t xml:space="preserve">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нежитлового примiщення у введеному в експлуатацiю будинку за адресою вул. Симоненка 5. Iнформацiя стосовно сроку (термiну) виконання наводиться у цьому полi, так як у вiдповiдне п</w:t>
            </w:r>
            <w:r>
              <w:rPr>
                <w:rFonts w:eastAsia="Times New Roman"/>
                <w:color w:val="000000"/>
                <w:sz w:val="20"/>
                <w:szCs w:val="20"/>
              </w:rPr>
              <w:t xml:space="preserve">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U.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w:t>
            </w:r>
            <w:r>
              <w:rPr>
                <w:rFonts w:eastAsia="Times New Roman"/>
                <w:color w:val="000000"/>
                <w:sz w:val="20"/>
                <w:szCs w:val="20"/>
              </w:rPr>
              <w:t>ктив опцiонного сертифiкату :0,01 квадратного метру загальної площi нежитлового примiщення у введеному в експлуатацiю будинку за адресою вул. Симоненка 5-А. Iнформацiя стосовно сроку (термiну) виконання наводиться у цьому полi, так як у вiдповiдне поле вищ</w:t>
            </w:r>
            <w:r>
              <w:rPr>
                <w:rFonts w:eastAsia="Times New Roman"/>
                <w:color w:val="000000"/>
                <w:sz w:val="20"/>
                <w:szCs w:val="20"/>
              </w:rPr>
              <w:t xml:space="preserve">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V.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164920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нежитлового примiщення у введеному в експлуатацiю будинку за адресою вул. Мейтуса 4-А. Iнформацiя стосовно сроку (термiну) виконання наводиться у цьому полi, так як у вiдповiдне п</w:t>
            </w:r>
            <w:r>
              <w:rPr>
                <w:rFonts w:eastAsia="Times New Roman"/>
                <w:color w:val="000000"/>
                <w:sz w:val="20"/>
                <w:szCs w:val="20"/>
              </w:rPr>
              <w:t xml:space="preserve">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W.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паркiнгу у введеному в експлуатацiю будинку за адресою вул. Ломоносова 50/2. Iнформацiя стосовно сроку (термiну) виконання наводиться у цьому полi, так як у вiдповiдне поле вище д</w:t>
            </w:r>
            <w:r>
              <w:rPr>
                <w:rFonts w:eastAsia="Times New Roman"/>
                <w:color w:val="000000"/>
                <w:sz w:val="20"/>
                <w:szCs w:val="20"/>
              </w:rPr>
              <w:t xml:space="preserve">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Y.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w:t>
            </w:r>
            <w:r>
              <w:rPr>
                <w:rFonts w:eastAsia="Times New Roman"/>
                <w:color w:val="000000"/>
                <w:sz w:val="20"/>
                <w:szCs w:val="20"/>
              </w:rPr>
              <w:t>ктив опцiонного сертифiкату :0,01 квадратного метру загальної площi паркiнгу в будинку, що будується за адресою вул. Ломоносова 46/1. Iнформацiя стосовно сроку (термiну) виконання наводиться у цьому полi, так як у вiдповiдне поле вище данi неможливо внести</w:t>
            </w:r>
            <w:r>
              <w:rPr>
                <w:rFonts w:eastAsia="Times New Roman"/>
                <w:color w:val="000000"/>
                <w:sz w:val="20"/>
                <w:szCs w:val="20"/>
              </w:rPr>
              <w:t xml:space="preserve"> через недолiки програми звiтностi. Срок (термiн) виконання ЦП - : з виконанням протягом строку обiгу, та не може перевищувати 6 мiсяцiв з дати пред’явлення. Серiя Z.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AA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паркiнгу у введеному в експлуатацiю будинку за адресою вул. Вiльямса 5. Iнформацiя стосовно сроку (термiну) виконання наводиться у цьому полi, так як у вiдповiдне поле вище данi н</w:t>
            </w:r>
            <w:r>
              <w:rPr>
                <w:rFonts w:eastAsia="Times New Roman"/>
                <w:color w:val="000000"/>
                <w:sz w:val="20"/>
                <w:szCs w:val="20"/>
              </w:rPr>
              <w:t xml:space="preserve">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AA.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w:t>
            </w:r>
            <w:r>
              <w:rPr>
                <w:rFonts w:eastAsia="Times New Roman"/>
                <w:color w:val="000000"/>
                <w:sz w:val="20"/>
                <w:szCs w:val="20"/>
              </w:rPr>
              <w:t>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AB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Базовий актив опцiонного сертифiкату :0,01 квадратного метру загальної площi паркiнгу у введеному в експлуатацiю будинку за адресою вул. Вiльямса 3/7. Iнформацiя стосовно сроку (термiну) виконання наводиться у цьому полi, так як у вiдповiдне поле вище данi</w:t>
            </w:r>
            <w:r>
              <w:rPr>
                <w:rFonts w:eastAsia="Times New Roman"/>
                <w:color w:val="000000"/>
                <w:sz w:val="20"/>
                <w:szCs w:val="20"/>
              </w:rPr>
              <w:t xml:space="preserve">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 Серiя AB. </w:t>
            </w:r>
          </w:p>
        </w:tc>
      </w:tr>
    </w:tbl>
    <w:p w:rsidR="00000000" w:rsidRDefault="00173326">
      <w:pPr>
        <w:rPr>
          <w:rFonts w:eastAsia="Times New Roman"/>
          <w:color w:val="000000"/>
        </w:rPr>
        <w:sectPr w:rsidR="00000000">
          <w:pgSz w:w="16840" w:h="11907" w:orient="landscape"/>
          <w:pgMar w:top="1134" w:right="1134" w:bottom="851" w:left="851" w:header="0" w:footer="0" w:gutter="0"/>
          <w:cols w:space="720"/>
        </w:sectPr>
      </w:pPr>
    </w:p>
    <w:p w:rsidR="00000000" w:rsidRDefault="00173326">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Завершується реалiзацiя Проект</w:t>
            </w:r>
            <w:r>
              <w:rPr>
                <w:rFonts w:eastAsia="Times New Roman"/>
                <w:color w:val="000000"/>
              </w:rPr>
              <w:t>у забудови першого мiкрорайону який передбачав спорудження житлових будинкiв з сучасним дизайном та опорядженням фасадiв, покращенного планування з пiдземними паркiнгами, системою вiдеоспостереження, вбудованими нежитловими примiщеннями, а також комплекс б</w:t>
            </w:r>
            <w:r>
              <w:rPr>
                <w:rFonts w:eastAsia="Times New Roman"/>
                <w:color w:val="000000"/>
              </w:rPr>
              <w:t xml:space="preserve">лагоустрою територiї,будiвництво дитячого садка,початкової школи, торгового центру та iнших об'єктiв соцiальної iнфраструктури. В цьому мiкрорайонi ТОВ "ТМО "ЛIКО-ХОЛДIНГ" здало в єксплуатацiю всi дев'ятнадцять житлових будинкiв на 2873 квартири загальною </w:t>
            </w:r>
            <w:r>
              <w:rPr>
                <w:rFonts w:eastAsia="Times New Roman"/>
                <w:color w:val="000000"/>
              </w:rPr>
              <w:t>площею 236 871,6 кв. м. житла, 6729,5 кв. м. нежитлових примiщень та 5 паркiнгiв на 243 машиномiсця. Збудовано, введено в експлуатацiю дитячий садок на 170 мiсць та початкову школу на 12 класiв, торговий комплекс на 4596,3 кв.м. . Найближчим часом буде буд</w:t>
            </w:r>
            <w:r>
              <w:rPr>
                <w:rFonts w:eastAsia="Times New Roman"/>
                <w:color w:val="000000"/>
              </w:rPr>
              <w:t>уватись ще один</w:t>
            </w:r>
            <w:r>
              <w:rPr>
                <w:rFonts w:eastAsia="Times New Roman"/>
                <w:color w:val="000000"/>
              </w:rPr>
              <w:br/>
              <w:t>дитячий садок.</w:t>
            </w:r>
            <w:r>
              <w:rPr>
                <w:rFonts w:eastAsia="Times New Roman"/>
                <w:color w:val="000000"/>
              </w:rPr>
              <w:br/>
              <w:t>Близька до завершення забудова III мiкрорайону, обмеженого вулицями Академiка Вiльямса, Василя Симоненка, Ломоносова та Мейтуса. Тут буде зведено 12 житлових будинкiв на майже 250 000 кв. м. житла, а це бiльше трьох тисяч ква</w:t>
            </w:r>
            <w:r>
              <w:rPr>
                <w:rFonts w:eastAsia="Times New Roman"/>
                <w:color w:val="000000"/>
              </w:rPr>
              <w:t>ртир, двадцять тисяч квадратних метрiв нежитлових примiщень, бiльше тисячi машиномiсць в паркiнгах. На даний час вже введено в експлуатацiю десять житлових будинкiв на 2996 квартир з комплексом нежитлових примiщень та пiдземними паркiнгами та в поточному р</w:t>
            </w:r>
            <w:r>
              <w:rPr>
                <w:rFonts w:eastAsia="Times New Roman"/>
                <w:color w:val="000000"/>
              </w:rPr>
              <w:t xml:space="preserve">оцi буде введено ще один будинок на 999 квартир. Завершено будiвництво всiх будинкiв за державною програмою будiвництва доступного житла. Тiльки в цьому мiкрорайонi для учасникiв державних програм збудовано 1577 квартир загальною площею 109 534 квадратних </w:t>
            </w:r>
            <w:r>
              <w:rPr>
                <w:rFonts w:eastAsia="Times New Roman"/>
                <w:color w:val="000000"/>
              </w:rPr>
              <w:t xml:space="preserve">метрiв. </w:t>
            </w:r>
            <w:r>
              <w:rPr>
                <w:rFonts w:eastAsia="Times New Roman"/>
                <w:color w:val="000000"/>
              </w:rPr>
              <w:br/>
              <w:t>Активно ведеться забудова мiкрорайону, обмеженого вулицями Академiка Вiльямса, Маршала Конєва, Академiка Костичева та Василя Касiяна. Тут вже збудовано Собор Преображення Господнього та Храм Бориса та Глiба, фiзкультурно-спортивний комплекс з найб</w:t>
            </w:r>
            <w:r>
              <w:rPr>
                <w:rFonts w:eastAsia="Times New Roman"/>
                <w:color w:val="000000"/>
              </w:rPr>
              <w:t xml:space="preserve">iльшим в Українi плавальним басейном загальною площею 14 795,70 кв.м, житловий будинок на 721 квартиру з пiдземним паркiнгом та комплексом нежитлових примiщень, продовжується будiвництво iще двох житлових будинкiв з об'єктами iнфраструктури. </w:t>
            </w:r>
            <w:r>
              <w:rPr>
                <w:rFonts w:eastAsia="Times New Roman"/>
                <w:color w:val="000000"/>
              </w:rPr>
              <w:br/>
              <w:t>Соцiальна iнф</w:t>
            </w:r>
            <w:r>
              <w:rPr>
                <w:rFonts w:eastAsia="Times New Roman"/>
                <w:color w:val="000000"/>
              </w:rPr>
              <w:t>раструктура мiкрорайонiв доповниться дитячим садочком на 230 мiсць та середньою школою на 33 класи.</w:t>
            </w:r>
            <w:r>
              <w:rPr>
                <w:rFonts w:eastAsia="Times New Roman"/>
                <w:color w:val="000000"/>
              </w:rPr>
              <w:br/>
              <w:t xml:space="preserve">Принципова стратегiя Емiтента на поточний та наступнi роки полягає в розширеннi масштабiв будiвництва на основi залучення додаткових iнвестицiй, якi будуть </w:t>
            </w:r>
            <w:r>
              <w:rPr>
                <w:rFonts w:eastAsia="Times New Roman"/>
                <w:color w:val="000000"/>
              </w:rPr>
              <w:t>спрямованi на фiнансування будiвництва житла та обєктiв соцiально-культурного призначення в мiстi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Дочiрнi пiдприємства, фiлiї, представництва та iншi вiдокремленi пiдроздiли вiдсутнi..Кiлькiсть працiвникiв товариства зменшилась </w:t>
            </w:r>
            <w:r>
              <w:rPr>
                <w:rFonts w:eastAsia="Times New Roman"/>
                <w:color w:val="000000"/>
              </w:rPr>
              <w:t>у зв’язку iз передачею функцiй замовника iншiй органiзацiї.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Середньооблiкова чисельнiсть штатних працiвникiв - 40 осiб. Позаштатних працiвникiв, осiб, якi працюють за сумiсництвом, працiвникiв, якi працюють на умовах неповного робочого часу 1. Фонд</w:t>
            </w:r>
            <w:r>
              <w:rPr>
                <w:rFonts w:eastAsia="Times New Roman"/>
                <w:color w:val="000000"/>
              </w:rPr>
              <w:t xml:space="preserve"> оплати працi – 7229 тис. грн. Розмiр фонду оплати працi вiдносно попереднього року збiльшився Кадрова програма емiтента спрямована на забезпечення рiвня квалiфiкацiї працiвникiв операцiйним потребам емiтента.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Емiтент входить до Конфедерацiї будiве</w:t>
            </w:r>
            <w:r>
              <w:rPr>
                <w:rFonts w:eastAsia="Times New Roman"/>
                <w:color w:val="000000"/>
              </w:rPr>
              <w:t xml:space="preserve">льникiв України До складу Конфедерацiї входять близько 700 органiзацiй будiвельного комплексу, серед яких загально будiвельнi, проектнi, девелоперськi, виробники будiвельних матерiалiв, фiнансовi установи та iн. Пiдприємствами Конфедерацiї виконано бiльше </w:t>
            </w:r>
            <w:r>
              <w:rPr>
                <w:rFonts w:eastAsia="Times New Roman"/>
                <w:color w:val="000000"/>
              </w:rPr>
              <w:t>60% об'єму будiвельно-монтажних робiт i надано бiльше половини девелоперських послуг та побудовано бiльше 70% житла в Українi (пiдрядним способом).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Емiтент не проводить спiльну дiяльнiсть з iншими органiзацiями, пiдприємствами та установами.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Пропозицiї, щодо реорганiзацiї збоку третiх осiб -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Виписка iз Наказу про облiкову полiтику.</w:t>
            </w:r>
            <w:r>
              <w:rPr>
                <w:rFonts w:eastAsia="Times New Roman"/>
                <w:color w:val="000000"/>
              </w:rPr>
              <w:br/>
              <w:t>Основнi засоби класифiкувати за 16 групами i нараховувати амортизацiю прямолiнiйним методом згiдно п. 145.1.5 ст. 145 Податкового Кодексу України</w:t>
            </w:r>
            <w:r>
              <w:rPr>
                <w:rFonts w:eastAsia="Times New Roman"/>
                <w:color w:val="000000"/>
              </w:rPr>
              <w:t>. Первiсну оцiнку об'єкта основних засобiв здiйснювати за собiварiстю згiдно Положеннями (стандартами) Бухгалтерського Облiку.</w:t>
            </w:r>
            <w:r>
              <w:rPr>
                <w:rFonts w:eastAsia="Times New Roman"/>
                <w:color w:val="000000"/>
              </w:rPr>
              <w:br/>
              <w:t>Методи нарахування амортизацiї.</w:t>
            </w:r>
            <w:r>
              <w:rPr>
                <w:rFonts w:eastAsia="Times New Roman"/>
                <w:color w:val="000000"/>
              </w:rPr>
              <w:br/>
              <w:t>Група 3 - будiвлi (мiнiмально допустимi строки корисного використання - 20 рокiв, метод нарахуван</w:t>
            </w:r>
            <w:r>
              <w:rPr>
                <w:rFonts w:eastAsia="Times New Roman"/>
                <w:color w:val="000000"/>
              </w:rPr>
              <w:t>ня амортизацiї - прямолiнiйний), споруди (мiнiмально допустимi строки корисного використання - 15 рокiв, метод нарахування амортизацiї - прямолiнiйний), передавальнi пристрої (мiнiмально допустимi строки корисного використання - 10 рокiв, метод нарахування</w:t>
            </w:r>
            <w:r>
              <w:rPr>
                <w:rFonts w:eastAsia="Times New Roman"/>
                <w:color w:val="000000"/>
              </w:rPr>
              <w:t xml:space="preserve"> амортизацiї - прямолiнiйний).</w:t>
            </w:r>
            <w:r>
              <w:rPr>
                <w:rFonts w:eastAsia="Times New Roman"/>
                <w:color w:val="000000"/>
              </w:rPr>
              <w:br/>
              <w:t>Група ; - машини та обладнання (мiнiмально допустимi строки корисного використання - 5 рокiв, метод нарахування амортизацiї - прямолiнiйний), з них лектронно-обчислювальнi машини (мiнiмально допустимi строки корисного викорис</w:t>
            </w:r>
            <w:r>
              <w:rPr>
                <w:rFonts w:eastAsia="Times New Roman"/>
                <w:color w:val="000000"/>
              </w:rPr>
              <w:t>тання - 2 роки, метод нарахування амортизацiї - прямолiнiйний).</w:t>
            </w:r>
            <w:r>
              <w:rPr>
                <w:rFonts w:eastAsia="Times New Roman"/>
                <w:color w:val="000000"/>
              </w:rPr>
              <w:br/>
              <w:t>Група 6 - iнструменти, прилади, iнвентар (меблi) - мiнiмально допустимi строки корисного використання - 4 роки, метод нарахування амортизацiї - прямолiнiйний.</w:t>
            </w:r>
            <w:r>
              <w:rPr>
                <w:rFonts w:eastAsia="Times New Roman"/>
                <w:color w:val="000000"/>
              </w:rPr>
              <w:br/>
              <w:t>Доходи i витарти включати до скла</w:t>
            </w:r>
            <w:r>
              <w:rPr>
                <w:rFonts w:eastAsia="Times New Roman"/>
                <w:color w:val="000000"/>
              </w:rPr>
              <w:t>ду звiту про фiнансовi результати на пiдставi принципiв нарахування та вiдповiдностi i вiдображати в бухгалтерському облiку та фiнансових звiтiв тих перiодiв, до яких вони вiдносяться.</w:t>
            </w:r>
            <w:r>
              <w:rPr>
                <w:rFonts w:eastAsia="Times New Roman"/>
                <w:color w:val="000000"/>
              </w:rPr>
              <w:br/>
              <w:t>Оцiнку запасiв при вiдпсуку у виробництво чи iншому вибуттi здiйснювати</w:t>
            </w:r>
            <w:r>
              <w:rPr>
                <w:rFonts w:eastAsia="Times New Roman"/>
                <w:color w:val="000000"/>
              </w:rPr>
              <w:t xml:space="preserve"> за методом ФIФО.</w:t>
            </w:r>
            <w:r>
              <w:rPr>
                <w:rFonts w:eastAsia="Times New Roman"/>
                <w:color w:val="000000"/>
              </w:rPr>
              <w:br/>
              <w:t>Оцiнку вартостi фiнансових iнвестицiй хдiйснювати за собiварiстю.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Ринки збуту, основнi споживачi продукцiї, робiт, що виробляє (здiйснює) Емiтент. На сьогоднiшнiй день на київському ринку нерухомостi будiвельнi компанiї пропонують широкий спектр житлових будинкiв як типових, так i iндивiдуальних проектiв у всiх цiнових с</w:t>
            </w:r>
            <w:r>
              <w:rPr>
                <w:rFonts w:eastAsia="Times New Roman"/>
                <w:color w:val="000000"/>
              </w:rPr>
              <w:t>егментах ринку. Одним iз прiоритетних завдань компанiї є будiвництво в м. Києвi житла орiєнтованого на споживача середнього рiвня достатку. На вiдведених земельних дiлянках площею близько 63 га, що розташованi в екологiчно чистiй зонi поблизу Голосiївськог</w:t>
            </w:r>
            <w:r>
              <w:rPr>
                <w:rFonts w:eastAsia="Times New Roman"/>
                <w:color w:val="000000"/>
              </w:rPr>
              <w:t>о парку та Експоцентру України за 15 хвилин їзди до центру Києва успiшно споруджується житловий квартал на 10 тис. квартир з об'єктами соцiально-культурної iнфраструктури. Вже збудовано 30 жилих будинкiв на 6590 квартир, будується ще 4 будинки . Будинки су</w:t>
            </w:r>
            <w:r>
              <w:rPr>
                <w:rFonts w:eastAsia="Times New Roman"/>
                <w:color w:val="000000"/>
              </w:rPr>
              <w:t xml:space="preserve">часного планування та дизайну, монолiтно-каркаснi, з заповненням пiнобетоном, з утепленими фасадами, обладнанi системою вiдеоспостереження, пiдземним паркiнгом. Квартири зручно спланованi, просторi, свiтлi, з металопластиковими вiкнами. Обслуговує будинки </w:t>
            </w:r>
            <w:r>
              <w:rPr>
                <w:rFonts w:eastAsia="Times New Roman"/>
                <w:color w:val="000000"/>
              </w:rPr>
              <w:t xml:space="preserve">власне товариство "ЛIКО-ЖИТЛОСЕРВIС" яке забезпечує жителям комфортнiсть проживання, надаючи повний комплекс послуг. Проведена пiдрядними пiдприємствами реконструкцiя готельного комплексу "Либiдь", будiвництво торгового центру "Квадрат" по вул. Гната Юри, </w:t>
            </w:r>
            <w:r>
              <w:rPr>
                <w:rFonts w:eastAsia="Times New Roman"/>
                <w:color w:val="000000"/>
              </w:rPr>
              <w:t>реконструкцiя трамвайного депо по вул. Фрунзе та будiвництво тролейбусного депо по вул Трутенка заслужили найвищих оцiнок спецiалiстiв та обслуговуючого персоналу. Ринок збуту продукцiї - мiсто Київ, споживачами є фiзичнi та юридичнi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Продано</w:t>
            </w:r>
            <w:r>
              <w:rPr>
                <w:rFonts w:eastAsia="Times New Roman"/>
                <w:color w:val="000000"/>
              </w:rPr>
              <w:t xml:space="preserve"> будiвлi Церкви Бориса i Глiба по вул. Маршала Конєва,1-В залишковою вартiстю</w:t>
            </w:r>
            <w:r>
              <w:rPr>
                <w:rFonts w:eastAsia="Times New Roman"/>
                <w:color w:val="000000"/>
              </w:rPr>
              <w:br/>
              <w:t>2 918 983,00 грн.,Собору Преображення Господнього по вул.Маршала Конева,3-А залишковою вартiстю 9 865 377,00 грн., Торговельно-побутового блоку по вул.Маршала Конєва,7 залишковою</w:t>
            </w:r>
            <w:r>
              <w:rPr>
                <w:rFonts w:eastAsia="Times New Roman"/>
                <w:color w:val="000000"/>
              </w:rPr>
              <w:t xml:space="preserve"> вартiстю 17 997 401,00 грн., та дитячого садочка по вул.Акад.Вiльямса 11, залишковою вартiстю 17 074 445,00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Правочини з власниками iстотної участi, членами наглядової ради або членами виконавчого органу, афiлiйованими особами протягом звiтно</w:t>
            </w:r>
            <w:r>
              <w:rPr>
                <w:rFonts w:eastAsia="Times New Roman"/>
                <w:color w:val="000000"/>
              </w:rPr>
              <w:t>го перiоду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Станом на 31 грудня 2015 р. в товариствi облiковуються основнi засоби за первiсною вартiстю на суму 37220,24 тис. грн. Сума нарахованого зносу на 31 грудня 2015 року -5118,78 тис. грн.</w:t>
            </w:r>
            <w:r>
              <w:rPr>
                <w:rFonts w:eastAsia="Times New Roman"/>
                <w:color w:val="000000"/>
              </w:rPr>
              <w:br/>
            </w:r>
            <w:r>
              <w:rPr>
                <w:rFonts w:eastAsia="Times New Roman"/>
                <w:color w:val="000000"/>
              </w:rPr>
              <w:t xml:space="preserve">Станом на 31 грудня 2015 р. в ТОВ "ТМО "ЛIКО-ХОЛДIНГ" враховуються нематерiальнi активи за первiсною вартiстю 434,88 тис. грн. (програмнi продукти). Сума нарахованого зносу на 31 грудня 2015 року – 97,70 тис. грн. </w:t>
            </w:r>
            <w:r>
              <w:rPr>
                <w:rFonts w:eastAsia="Times New Roman"/>
                <w:color w:val="000000"/>
              </w:rPr>
              <w:br/>
              <w:t>Станом на 31 грудня 2015 року вартiсть не</w:t>
            </w:r>
            <w:r>
              <w:rPr>
                <w:rFonts w:eastAsia="Times New Roman"/>
                <w:color w:val="000000"/>
              </w:rPr>
              <w:t xml:space="preserve">завершеного будiвництва об'єктiв нерухомостi становить 439886,83 тис. грн. </w:t>
            </w:r>
            <w:r>
              <w:rPr>
                <w:rFonts w:eastAsia="Times New Roman"/>
                <w:color w:val="000000"/>
              </w:rPr>
              <w:br/>
              <w:t>Iнвестицiйна нерухомiсть на 31 грудня 2015 року становить 3298,77 тис. грн., сума зносу - 113636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На сьогоднiшнiй день, основними проблемами будiвельного комплексу</w:t>
            </w:r>
            <w:r>
              <w:rPr>
                <w:rFonts w:eastAsia="Times New Roman"/>
                <w:color w:val="000000"/>
              </w:rPr>
              <w:t xml:space="preserve"> є наступнi: 1) Недостатнiй рiвень фiнансування в наслiдок обмеженностi кредитних ресурсiв для фiзичних та юридичних осiб; 2) Складнiсть i тривалiсть пiдготовчої стадiї будiвництва (процедур вiдведення земельних дiлянок, розробки, експертизи, та затверджен</w:t>
            </w:r>
            <w:r>
              <w:rPr>
                <w:rFonts w:eastAsia="Times New Roman"/>
                <w:color w:val="000000"/>
              </w:rPr>
              <w:t>ь проектно-кошторисної документацiї); 3) Нестабiльнiсть та незбалансованiсть законодавчої бази функцiонування окремих ланок будiвельного комплексу, насамперед, податкiв (перегляду потребує ряд нормативних актiв, якi регулюють дiяльнiсть з пiдвищення технiч</w:t>
            </w:r>
            <w:r>
              <w:rPr>
                <w:rFonts w:eastAsia="Times New Roman"/>
                <w:color w:val="000000"/>
              </w:rPr>
              <w:t>ного рiвня i впливають на конкурентоспроможнiсть продукцiї, експорт будiвельних матерiалiв i технiки); 4) Нестабiльнiсть цiн на матерiали для будiвництва, спричинена коливаннями курсу валют, та стрибки цiн на бензин; 5) Нестабiльнiсть внутрiшньої та зовнiш</w:t>
            </w:r>
            <w:r>
              <w:rPr>
                <w:rFonts w:eastAsia="Times New Roman"/>
                <w:color w:val="000000"/>
              </w:rPr>
              <w:t>ньої полiтичної та економiчної ситуацiї в Українi, що негативно впливає на попит на ринку нерухомостi.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Факти виплати штрафних санкцiй (штраф, пеня, неустойка) i компенсацiй за порушення законодавства за звiтний перiод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Фiнансування дiяльностi здiйснюється за рахунок коштiв, залучених вiд продажу квартир у будинках, збудованих емiтентом. Варiанти покращення лiквiдностi: використання стимулювання продаж та ефективного використання власного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Iнформа</w:t>
            </w:r>
            <w:r>
              <w:rPr>
                <w:rFonts w:eastAsia="Times New Roman"/>
                <w:color w:val="000000"/>
              </w:rPr>
              <w:t>цiя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Наша стратегiя i надалi полягає у будiвництвi якiсного сучасного житла за доступною цiною. Впроваджувати її нам дозволяє, напрацьована роками, виробнича база, а також, застосування новiтнiх будiвельних технологiй та матерiалiв для пiд</w:t>
            </w:r>
            <w:r>
              <w:rPr>
                <w:rFonts w:eastAsia="Times New Roman"/>
                <w:color w:val="000000"/>
              </w:rPr>
              <w:t>вищення якостi та зменшення затрат на будiвництво. Нашими стратегiчними цiлями на найближчий рiк є: продовження будiвництва житлового кварталу по вул. Вiльямса - Ломоносова, будiвництво житлового комплексу по вул.Вiльямса- Маршала Конева, а також будiвницт</w:t>
            </w:r>
            <w:r>
              <w:rPr>
                <w:rFonts w:eastAsia="Times New Roman"/>
                <w:color w:val="000000"/>
              </w:rPr>
              <w:t>во сучасного готельного комплексу по вул. Маршала Конєва,6 та початок будiвництва нового житлового мiкрорайону по вул. Трутенка.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Iнформацiя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Iнформацiя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rPr>
                <w:rFonts w:eastAsia="Times New Roman"/>
                <w:color w:val="000000"/>
              </w:rPr>
            </w:pPr>
            <w:r>
              <w:rPr>
                <w:rFonts w:eastAsia="Times New Roman"/>
                <w:color w:val="000000"/>
              </w:rPr>
              <w:t xml:space="preserve">ТОВ «ТМО «Лiко-Холдiнг» протягом майже 25 рокiв виконує всi взятi на себе зобов’язання, як перед iнвесторами, так i перед мiстом. Компанiєю було введено в експлуатацiю 30 будинкiв, 6590 квартир. Збудовано та органiзовано iнфраструктуру мiкрорайону у межах </w:t>
            </w:r>
            <w:r>
              <w:rPr>
                <w:rFonts w:eastAsia="Times New Roman"/>
                <w:color w:val="000000"/>
              </w:rPr>
              <w:t>вулиць Ломоносова, Вiльямса, Конева, Симоненка, Костичева у м. Києвi.</w:t>
            </w: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p w:rsidR="00000000" w:rsidRDefault="00173326">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000000" w:rsidRDefault="00173326">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847"/>
        <w:gridCol w:w="1455"/>
        <w:gridCol w:w="1393"/>
        <w:gridCol w:w="1449"/>
        <w:gridCol w:w="1333"/>
        <w:gridCol w:w="1455"/>
        <w:gridCol w:w="1393"/>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332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14756.70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32101.46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14756.70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32101.46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14334.16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30650.05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14334.16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30650.05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478.16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478.16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973.25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973.25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14756.70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32101.46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14756.70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32101.46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Станом на 31 грудня 2015 р. в товариствi облiковуються основнi засоби за первiсною вартiстю на суму 37220,24 тис. грн. Сума нарахованого зносу на 31 грудня 2015 року -5118,78 тис. грн.</w:t>
            </w:r>
            <w:r>
              <w:rPr>
                <w:rFonts w:eastAsia="Times New Roman"/>
                <w:color w:val="000000"/>
                <w:sz w:val="20"/>
                <w:szCs w:val="20"/>
              </w:rPr>
              <w:br/>
              <w:t>Станом на 31 грудня 2015 р. в ТОВ "ТМО "ЛIКО-ХОЛДIНГ" враховуються нема</w:t>
            </w:r>
            <w:r>
              <w:rPr>
                <w:rFonts w:eastAsia="Times New Roman"/>
                <w:color w:val="000000"/>
                <w:sz w:val="20"/>
                <w:szCs w:val="20"/>
              </w:rPr>
              <w:t xml:space="preserve">терiальнi активи за первiсною вартiстю 434,88 тис. грн. (програмнi продукти). Сума нарахованого зносу на 31 грудня 2015 року – 97,70 тис. грн. </w:t>
            </w:r>
            <w:r>
              <w:rPr>
                <w:rFonts w:eastAsia="Times New Roman"/>
                <w:color w:val="000000"/>
                <w:sz w:val="20"/>
                <w:szCs w:val="20"/>
              </w:rPr>
              <w:br/>
              <w:t>Станом на 31 грудня 2015 року вартiсть незавершеного будiвництва об'єктiв нерухомостi становить 439886,83 тис. г</w:t>
            </w:r>
            <w:r>
              <w:rPr>
                <w:rFonts w:eastAsia="Times New Roman"/>
                <w:color w:val="000000"/>
                <w:sz w:val="20"/>
                <w:szCs w:val="20"/>
              </w:rPr>
              <w:t xml:space="preserve">рн. </w:t>
            </w:r>
            <w:r>
              <w:rPr>
                <w:rFonts w:eastAsia="Times New Roman"/>
                <w:color w:val="000000"/>
                <w:sz w:val="20"/>
                <w:szCs w:val="20"/>
              </w:rPr>
              <w:br/>
              <w:t>Iнвестицiйна нерухомiсть на 31 грудня 2015 року становить 3298,77 тис. грн., сума зносу - 113636 тис. грн.</w:t>
            </w:r>
          </w:p>
        </w:tc>
      </w:tr>
    </w:tbl>
    <w:p w:rsidR="00000000" w:rsidRDefault="00173326">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47"/>
        <w:gridCol w:w="3792"/>
        <w:gridCol w:w="448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37313.000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55746.000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Використана методика розрахунку вартостi чистих активiв емiтента за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w:t>
            </w:r>
            <w:r>
              <w:rPr>
                <w:rFonts w:eastAsia="Times New Roman"/>
                <w:color w:val="000000"/>
                <w:sz w:val="20"/>
                <w:szCs w:val="20"/>
              </w:rPr>
              <w:t xml:space="preserve"> ринку вiд 17.11.2004 р. N485 (з урахуванням змiн показникiв фiнансової звiтностi). За звiтний перiод:</w:t>
            </w:r>
            <w:r>
              <w:rPr>
                <w:rFonts w:eastAsia="Times New Roman"/>
                <w:color w:val="000000"/>
                <w:sz w:val="20"/>
                <w:szCs w:val="20"/>
              </w:rPr>
              <w:br/>
              <w:t>Станом на 31 грудня 2014 року в ТОВ "ТМО "Лiко-Холдiнг" враховується власний капiтал в загальнiй сумi 55 746 тис. грн., який складається з наступних видi</w:t>
            </w:r>
            <w:r>
              <w:rPr>
                <w:rFonts w:eastAsia="Times New Roman"/>
                <w:color w:val="000000"/>
                <w:sz w:val="20"/>
                <w:szCs w:val="20"/>
              </w:rPr>
              <w:t>в:</w:t>
            </w:r>
            <w:r>
              <w:rPr>
                <w:rFonts w:eastAsia="Times New Roman"/>
                <w:color w:val="000000"/>
                <w:sz w:val="20"/>
                <w:szCs w:val="20"/>
              </w:rPr>
              <w:br/>
              <w:t>1. Статутний капiтал - 200 тис. грн.;</w:t>
            </w:r>
            <w:r>
              <w:rPr>
                <w:rFonts w:eastAsia="Times New Roman"/>
                <w:color w:val="000000"/>
                <w:sz w:val="20"/>
                <w:szCs w:val="20"/>
              </w:rPr>
              <w:br/>
              <w:t>2.Iнший додатковий капiтал - 2 084 тис. грн.;</w:t>
            </w:r>
            <w:r>
              <w:rPr>
                <w:rFonts w:eastAsia="Times New Roman"/>
                <w:color w:val="000000"/>
                <w:sz w:val="20"/>
                <w:szCs w:val="20"/>
              </w:rPr>
              <w:br/>
              <w:t>3. Резервний капiтал - 10 тис. грн.;</w:t>
            </w:r>
            <w:r>
              <w:rPr>
                <w:rFonts w:eastAsia="Times New Roman"/>
                <w:color w:val="000000"/>
                <w:sz w:val="20"/>
                <w:szCs w:val="20"/>
              </w:rPr>
              <w:br/>
              <w:t>4. Нерозподiлений прибуток - 53 452 тис. грн.</w:t>
            </w:r>
            <w:r>
              <w:rPr>
                <w:rFonts w:eastAsia="Times New Roman"/>
                <w:color w:val="000000"/>
                <w:sz w:val="20"/>
                <w:szCs w:val="20"/>
              </w:rPr>
              <w:br/>
              <w:t xml:space="preserve">Станом на 31 грудня 2015 року в ТОВ "ТМО "Лiко-Холдiнг"враховується власний капiтал в </w:t>
            </w:r>
            <w:r>
              <w:rPr>
                <w:rFonts w:eastAsia="Times New Roman"/>
                <w:color w:val="000000"/>
                <w:sz w:val="20"/>
                <w:szCs w:val="20"/>
              </w:rPr>
              <w:t>загальнiй сумi 37 313 тис. грн., який складається з наступних видiв:</w:t>
            </w:r>
            <w:r>
              <w:rPr>
                <w:rFonts w:eastAsia="Times New Roman"/>
                <w:color w:val="000000"/>
                <w:sz w:val="20"/>
                <w:szCs w:val="20"/>
              </w:rPr>
              <w:br/>
              <w:t>1. Статутний капiтал - 200 тис. грн.;</w:t>
            </w:r>
            <w:r>
              <w:rPr>
                <w:rFonts w:eastAsia="Times New Roman"/>
                <w:color w:val="000000"/>
                <w:sz w:val="20"/>
                <w:szCs w:val="20"/>
              </w:rPr>
              <w:br/>
              <w:t>2. Капiтал у дооцiнках - 2084 тис. грн.;</w:t>
            </w:r>
            <w:r>
              <w:rPr>
                <w:rFonts w:eastAsia="Times New Roman"/>
                <w:color w:val="000000"/>
                <w:sz w:val="20"/>
                <w:szCs w:val="20"/>
              </w:rPr>
              <w:br/>
              <w:t>3. Резервний капiтал - 10 тис. грн.;</w:t>
            </w:r>
            <w:r>
              <w:rPr>
                <w:rFonts w:eastAsia="Times New Roman"/>
                <w:color w:val="000000"/>
                <w:sz w:val="20"/>
                <w:szCs w:val="20"/>
              </w:rPr>
              <w:br/>
              <w:t>4. Нерозподiлений прибуток - 35 022 тис. грн.</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Станом на 31 грудня 2015 року вартiсть чистих активiв ТОВ "ТМО "ЛIКО-ХОЛДIНГ" (37 313 тис. грн.) перевищує статутний капiтал (200 тис. грн.), тому питання про зменшення розмiру статутного фонду у вiдповiдностi до норм ст. №144 Цивiльного кодексу України не</w:t>
            </w:r>
            <w:r>
              <w:rPr>
                <w:rFonts w:eastAsia="Times New Roman"/>
                <w:color w:val="000000"/>
                <w:sz w:val="20"/>
                <w:szCs w:val="20"/>
              </w:rPr>
              <w:t xml:space="preserve"> постає.</w:t>
            </w:r>
          </w:p>
        </w:tc>
      </w:tr>
    </w:tbl>
    <w:p w:rsidR="00000000" w:rsidRDefault="00173326">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652442.000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652030.209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15.08.2008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7656.190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28.02.2008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1776.051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AE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22.08.2012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93969.498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09.10.2012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4677.666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27678.820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31.08.2015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91134.056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3740.880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7304.960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BI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Емiсiя цiльових облiгацiй 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11.01.2007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BK диск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130500.000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30.10.2026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411.495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14.897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01.03.2013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14.917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01.03.2013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22.3431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6.803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24.784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233.8829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31.590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274.4059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8.804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Q)</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12.508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9.299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16.492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AA)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AB)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52.400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8.104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8.349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01.11.2025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938.000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1063380.000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1064318.000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Емiтент не має кредитiв у банках.</w:t>
            </w: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p w:rsidR="00000000" w:rsidRDefault="00173326">
      <w:pPr>
        <w:pStyle w:val="3"/>
        <w:rPr>
          <w:rFonts w:eastAsia="Times New Roman"/>
          <w:color w:val="000000"/>
        </w:rPr>
      </w:pPr>
      <w:r>
        <w:rPr>
          <w:rFonts w:eastAsia="Times New Roman"/>
          <w:color w:val="000000"/>
        </w:rPr>
        <w:t>XIII.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firstRow="1" w:lastRow="0" w:firstColumn="1" w:lastColumn="0" w:noHBand="0" w:noVBand="1"/>
      </w:tblPr>
      <w:tblGrid>
        <w:gridCol w:w="1032"/>
        <w:gridCol w:w="1578"/>
        <w:gridCol w:w="1216"/>
        <w:gridCol w:w="1867"/>
        <w:gridCol w:w="2263"/>
        <w:gridCol w:w="1018"/>
        <w:gridCol w:w="135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двiстi тисяч грн. 00 коп.) грн.</w:t>
            </w:r>
            <w:r>
              <w:rPr>
                <w:rFonts w:eastAsia="Times New Roman"/>
                <w:color w:val="000000"/>
                <w:sz w:val="20"/>
                <w:szCs w:val="20"/>
              </w:rPr>
              <w:br/>
              <w:t>Сума, яку має сплатити Поручитель Власнику облiгацiй у разi повно</w:t>
            </w:r>
            <w:r>
              <w:rPr>
                <w:rFonts w:eastAsia="Times New Roman"/>
                <w:color w:val="000000"/>
                <w:sz w:val="20"/>
                <w:szCs w:val="20"/>
              </w:rPr>
              <w:t xml:space="preserve">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w:t>
            </w:r>
            <w:r>
              <w:rPr>
                <w:rFonts w:eastAsia="Times New Roman"/>
                <w:color w:val="000000"/>
                <w:sz w:val="20"/>
                <w:szCs w:val="20"/>
              </w:rPr>
              <w:t>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w:t>
            </w:r>
            <w:r>
              <w:rPr>
                <w:rFonts w:eastAsia="Times New Roman"/>
                <w:color w:val="000000"/>
                <w:sz w:val="20"/>
                <w:szCs w:val="20"/>
              </w:rPr>
              <w:t>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w:t>
            </w:r>
            <w:r>
              <w:rPr>
                <w:rFonts w:eastAsia="Times New Roman"/>
                <w:color w:val="000000"/>
                <w:sz w:val="20"/>
                <w:szCs w:val="20"/>
              </w:rPr>
              <w:t xml:space="preserve">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192/2/2013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93600000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37833300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двiстi тисяч грн. 00 коп.) грн.</w:t>
            </w:r>
            <w:r>
              <w:rPr>
                <w:rFonts w:eastAsia="Times New Roman"/>
                <w:color w:val="000000"/>
                <w:sz w:val="20"/>
                <w:szCs w:val="20"/>
              </w:rPr>
              <w:br/>
              <w:t>Сума, яку має сплатити Поручитель Власнику облiгацiй у разi повно</w:t>
            </w:r>
            <w:r>
              <w:rPr>
                <w:rFonts w:eastAsia="Times New Roman"/>
                <w:color w:val="000000"/>
                <w:sz w:val="20"/>
                <w:szCs w:val="20"/>
              </w:rPr>
              <w:t xml:space="preserve">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w:t>
            </w:r>
            <w:r>
              <w:rPr>
                <w:rFonts w:eastAsia="Times New Roman"/>
                <w:color w:val="000000"/>
                <w:sz w:val="20"/>
                <w:szCs w:val="20"/>
              </w:rPr>
              <w:t>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w:t>
            </w:r>
            <w:r>
              <w:rPr>
                <w:rFonts w:eastAsia="Times New Roman"/>
                <w:color w:val="000000"/>
                <w:sz w:val="20"/>
                <w:szCs w:val="20"/>
              </w:rPr>
              <w:t>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w:t>
            </w:r>
            <w:r>
              <w:rPr>
                <w:rFonts w:eastAsia="Times New Roman"/>
                <w:color w:val="000000"/>
                <w:sz w:val="20"/>
                <w:szCs w:val="20"/>
              </w:rPr>
              <w:t xml:space="preserve">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193/3/2013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w:t>
            </w:r>
            <w:r>
              <w:rPr>
                <w:rFonts w:eastAsia="Times New Roman"/>
                <w:color w:val="000000"/>
                <w:sz w:val="20"/>
                <w:szCs w:val="20"/>
              </w:rPr>
              <w:t>далi - Власники облiгацiй), у разi порушення Товариством свого зобов'язання з погашення облiгацiй.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w:t>
            </w:r>
            <w:r>
              <w:rPr>
                <w:rFonts w:eastAsia="Times New Roman"/>
                <w:color w:val="000000"/>
                <w:sz w:val="20"/>
                <w:szCs w:val="20"/>
              </w:rPr>
              <w:t>стi тисяч грн. 00 коп.) грн.</w:t>
            </w:r>
            <w:r>
              <w:rPr>
                <w:rFonts w:eastAsia="Times New Roman"/>
                <w:color w:val="000000"/>
                <w:sz w:val="20"/>
                <w:szCs w:val="20"/>
              </w:rPr>
              <w:br/>
              <w:t>Сума, яку має сплатити Поручитель Власнику облiгацiй у разi повного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w:t>
            </w:r>
            <w:r>
              <w:rPr>
                <w:rFonts w:eastAsia="Times New Roman"/>
                <w:color w:val="000000"/>
                <w:sz w:val="20"/>
                <w:szCs w:val="20"/>
              </w:rPr>
              <w:t>iдно з випискою зберiгача з рахунку в цiнних паперах. Строк виплати коштiв Власнику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w:t>
            </w:r>
            <w:r>
              <w:rPr>
                <w:rFonts w:eastAsia="Times New Roman"/>
                <w:color w:val="000000"/>
                <w:sz w:val="20"/>
                <w:szCs w:val="20"/>
              </w:rPr>
              <w:t>и, що пiдтверджують обов'язок Поручителя виконати свої зобов'язання згiдно п. 1 Договору поруки.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w:t>
            </w:r>
            <w:r>
              <w:rPr>
                <w:rFonts w:eastAsia="Times New Roman"/>
                <w:color w:val="000000"/>
                <w:sz w:val="20"/>
                <w:szCs w:val="20"/>
              </w:rPr>
              <w:t>ати клопотання про залучення Товариства до участi у справi.</w:t>
            </w:r>
            <w:r>
              <w:rPr>
                <w:rFonts w:eastAsia="Times New Roman"/>
                <w:color w:val="000000"/>
                <w:sz w:val="20"/>
                <w:szCs w:val="20"/>
              </w:rPr>
              <w:br/>
              <w:t>У разi виконання Поручителем перед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w:t>
            </w:r>
            <w:r>
              <w:rPr>
                <w:rFonts w:eastAsia="Times New Roman"/>
                <w:color w:val="000000"/>
                <w:sz w:val="20"/>
                <w:szCs w:val="20"/>
              </w:rPr>
              <w:t>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194/2/2013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двiстi тисяч грн. 00 коп.) грн.</w:t>
            </w:r>
            <w:r>
              <w:rPr>
                <w:rFonts w:eastAsia="Times New Roman"/>
                <w:color w:val="000000"/>
                <w:sz w:val="20"/>
                <w:szCs w:val="20"/>
              </w:rPr>
              <w:br/>
              <w:t>Сума, яку має сплатити Поручитель Власнику облiгацiй у разi повно</w:t>
            </w:r>
            <w:r>
              <w:rPr>
                <w:rFonts w:eastAsia="Times New Roman"/>
                <w:color w:val="000000"/>
                <w:sz w:val="20"/>
                <w:szCs w:val="20"/>
              </w:rPr>
              <w:t xml:space="preserve">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w:t>
            </w:r>
            <w:r>
              <w:rPr>
                <w:rFonts w:eastAsia="Times New Roman"/>
                <w:color w:val="000000"/>
                <w:sz w:val="20"/>
                <w:szCs w:val="20"/>
              </w:rPr>
              <w:t>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w:t>
            </w:r>
            <w:r>
              <w:rPr>
                <w:rFonts w:eastAsia="Times New Roman"/>
                <w:color w:val="000000"/>
                <w:sz w:val="20"/>
                <w:szCs w:val="20"/>
              </w:rPr>
              <w:t>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w:t>
            </w:r>
            <w:r>
              <w:rPr>
                <w:rFonts w:eastAsia="Times New Roman"/>
                <w:color w:val="000000"/>
                <w:sz w:val="20"/>
                <w:szCs w:val="20"/>
              </w:rPr>
              <w:t xml:space="preserve">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195/2/2013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двiстi тисяч грн. 00 коп.) грн.</w:t>
            </w:r>
            <w:r>
              <w:rPr>
                <w:rFonts w:eastAsia="Times New Roman"/>
                <w:color w:val="000000"/>
                <w:sz w:val="20"/>
                <w:szCs w:val="20"/>
              </w:rPr>
              <w:br/>
              <w:t>Сума, яку має сплатити Поручитель Власнику облiгацiй у разi повно</w:t>
            </w:r>
            <w:r>
              <w:rPr>
                <w:rFonts w:eastAsia="Times New Roman"/>
                <w:color w:val="000000"/>
                <w:sz w:val="20"/>
                <w:szCs w:val="20"/>
              </w:rPr>
              <w:t xml:space="preserve">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w:t>
            </w:r>
            <w:r>
              <w:rPr>
                <w:rFonts w:eastAsia="Times New Roman"/>
                <w:color w:val="000000"/>
                <w:sz w:val="20"/>
                <w:szCs w:val="20"/>
              </w:rPr>
              <w:t>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w:t>
            </w:r>
            <w:r>
              <w:rPr>
                <w:rFonts w:eastAsia="Times New Roman"/>
                <w:color w:val="000000"/>
                <w:sz w:val="20"/>
                <w:szCs w:val="20"/>
              </w:rPr>
              <w:t>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w:t>
            </w:r>
            <w:r>
              <w:rPr>
                <w:rFonts w:eastAsia="Times New Roman"/>
                <w:color w:val="000000"/>
                <w:sz w:val="20"/>
                <w:szCs w:val="20"/>
              </w:rPr>
              <w:t xml:space="preserve">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196/2/2013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369200000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369 200 000,00 (триста шiстдесят дев’ять мiльйон двiстi тисяч грн. 00 коп.) грн.</w:t>
            </w:r>
            <w:r>
              <w:rPr>
                <w:rFonts w:eastAsia="Times New Roman"/>
                <w:color w:val="000000"/>
                <w:sz w:val="20"/>
                <w:szCs w:val="20"/>
              </w:rPr>
              <w:br/>
              <w:t>Сума, яку має сплатити Поручитель Власнику облiгацiй у разi повно</w:t>
            </w:r>
            <w:r>
              <w:rPr>
                <w:rFonts w:eastAsia="Times New Roman"/>
                <w:color w:val="000000"/>
                <w:sz w:val="20"/>
                <w:szCs w:val="20"/>
              </w:rPr>
              <w:t xml:space="preserve">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w:t>
            </w:r>
            <w:r>
              <w:rPr>
                <w:rFonts w:eastAsia="Times New Roman"/>
                <w:color w:val="000000"/>
                <w:sz w:val="20"/>
                <w:szCs w:val="20"/>
              </w:rPr>
              <w:t>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w:t>
            </w:r>
            <w:r>
              <w:rPr>
                <w:rFonts w:eastAsia="Times New Roman"/>
                <w:color w:val="000000"/>
                <w:sz w:val="20"/>
                <w:szCs w:val="20"/>
              </w:rPr>
              <w:t>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w:t>
            </w:r>
            <w:r>
              <w:rPr>
                <w:rFonts w:eastAsia="Times New Roman"/>
                <w:color w:val="000000"/>
                <w:sz w:val="20"/>
                <w:szCs w:val="20"/>
              </w:rPr>
              <w:t xml:space="preserve">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225/2/2014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78000000,00 (сiмдесят вiсiм мiльйонiв грн. 00 коп.) грн.</w:t>
            </w:r>
            <w:r>
              <w:rPr>
                <w:rFonts w:eastAsia="Times New Roman"/>
                <w:color w:val="000000"/>
                <w:sz w:val="20"/>
                <w:szCs w:val="20"/>
              </w:rPr>
              <w:br/>
              <w:t>Сума, яку має сплатити Поручитель Власнику облiгацiй у разi повного або часткового поруше</w:t>
            </w:r>
            <w:r>
              <w:rPr>
                <w:rFonts w:eastAsia="Times New Roman"/>
                <w:color w:val="000000"/>
                <w:sz w:val="20"/>
                <w:szCs w:val="20"/>
              </w:rPr>
              <w:t>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у разi визнання пiдставн</w:t>
            </w:r>
            <w:r>
              <w:rPr>
                <w:rFonts w:eastAsia="Times New Roman"/>
                <w:color w:val="000000"/>
                <w:sz w:val="20"/>
                <w:szCs w:val="20"/>
              </w:rPr>
              <w:t>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поруки.</w:t>
            </w:r>
            <w:r>
              <w:rPr>
                <w:rFonts w:eastAsia="Times New Roman"/>
                <w:color w:val="000000"/>
                <w:sz w:val="20"/>
                <w:szCs w:val="20"/>
              </w:rPr>
              <w:br/>
              <w:t>У разi одержання вимо</w:t>
            </w:r>
            <w:r>
              <w:rPr>
                <w:rFonts w:eastAsia="Times New Roman"/>
                <w:color w:val="000000"/>
                <w:sz w:val="20"/>
                <w:szCs w:val="20"/>
              </w:rPr>
              <w:t>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 Власником облiгацiй зоб</w:t>
            </w:r>
            <w:r>
              <w:rPr>
                <w:rFonts w:eastAsia="Times New Roman"/>
                <w:color w:val="000000"/>
                <w:sz w:val="20"/>
                <w:szCs w:val="20"/>
              </w:rPr>
              <w:t>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226/2/2014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78000000,00 (сiмдесят вiсiм мiльйонiв грн. 00 коп.) грн.</w:t>
            </w:r>
            <w:r>
              <w:rPr>
                <w:rFonts w:eastAsia="Times New Roman"/>
                <w:color w:val="000000"/>
                <w:sz w:val="20"/>
                <w:szCs w:val="20"/>
              </w:rPr>
              <w:br/>
              <w:t>Сума, яку має сплатити Поручитель Власнику облiгацiй у разi повного або часткового поруше</w:t>
            </w:r>
            <w:r>
              <w:rPr>
                <w:rFonts w:eastAsia="Times New Roman"/>
                <w:color w:val="000000"/>
                <w:sz w:val="20"/>
                <w:szCs w:val="20"/>
              </w:rPr>
              <w:t>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у разi визнання пiдставн</w:t>
            </w:r>
            <w:r>
              <w:rPr>
                <w:rFonts w:eastAsia="Times New Roman"/>
                <w:color w:val="000000"/>
                <w:sz w:val="20"/>
                <w:szCs w:val="20"/>
              </w:rPr>
              <w:t>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поруки.</w:t>
            </w:r>
            <w:r>
              <w:rPr>
                <w:rFonts w:eastAsia="Times New Roman"/>
                <w:color w:val="000000"/>
                <w:sz w:val="20"/>
                <w:szCs w:val="20"/>
              </w:rPr>
              <w:br/>
              <w:t>У разi одержання вимо</w:t>
            </w:r>
            <w:r>
              <w:rPr>
                <w:rFonts w:eastAsia="Times New Roman"/>
                <w:color w:val="000000"/>
                <w:sz w:val="20"/>
                <w:szCs w:val="20"/>
              </w:rPr>
              <w:t>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 Власником облiгацiй зоб</w:t>
            </w:r>
            <w:r>
              <w:rPr>
                <w:rFonts w:eastAsia="Times New Roman"/>
                <w:color w:val="000000"/>
                <w:sz w:val="20"/>
                <w:szCs w:val="20"/>
              </w:rPr>
              <w:t>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227/2/2014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37833300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w:t>
            </w:r>
            <w:r>
              <w:rPr>
                <w:rFonts w:eastAsia="Times New Roman"/>
                <w:color w:val="000000"/>
                <w:sz w:val="20"/>
                <w:szCs w:val="20"/>
              </w:rPr>
              <w:t>ого зобов'язання з погашення облiгацiй.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78000000,00 (сiмдесят вiсiм мiльйонiв грн. 00 коп.) грн.</w:t>
            </w:r>
            <w:r>
              <w:rPr>
                <w:rFonts w:eastAsia="Times New Roman"/>
                <w:color w:val="000000"/>
                <w:sz w:val="20"/>
                <w:szCs w:val="20"/>
              </w:rPr>
              <w:br/>
              <w:t>Сума, яку має сплатити Поручитель Власнику облiгацiй у</w:t>
            </w:r>
            <w:r>
              <w:rPr>
                <w:rFonts w:eastAsia="Times New Roman"/>
                <w:color w:val="000000"/>
                <w:sz w:val="20"/>
                <w:szCs w:val="20"/>
              </w:rPr>
              <w:t xml:space="preserve"> разi повного або часткового порушення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w:t>
            </w:r>
            <w:r>
              <w:rPr>
                <w:rFonts w:eastAsia="Times New Roman"/>
                <w:color w:val="000000"/>
                <w:sz w:val="20"/>
                <w:szCs w:val="20"/>
              </w:rPr>
              <w:t xml:space="preserve">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w:t>
            </w:r>
            <w:r>
              <w:rPr>
                <w:rFonts w:eastAsia="Times New Roman"/>
                <w:color w:val="000000"/>
                <w:sz w:val="20"/>
                <w:szCs w:val="20"/>
              </w:rPr>
              <w:t>овору поруки.</w:t>
            </w:r>
            <w:r>
              <w:rPr>
                <w:rFonts w:eastAsia="Times New Roman"/>
                <w:color w:val="000000"/>
                <w:sz w:val="20"/>
                <w:szCs w:val="20"/>
              </w:rPr>
              <w:br/>
              <w:t>У разi одержання вимоги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w:t>
            </w:r>
            <w:r>
              <w:rPr>
                <w:rFonts w:eastAsia="Times New Roman"/>
                <w:color w:val="000000"/>
                <w:sz w:val="20"/>
                <w:szCs w:val="20"/>
              </w:rPr>
              <w:t>телем перед Власником облiгацiй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228/2/2014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78000000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Поручитель зобов'язується виконати зобов'язання Товариства перед фiзичними та/або юридичними особами, якi набудуть право власностi на iменнi цiльовi облiгацiї (надалi - Власники облiгацiй), у разi порушення Товариством свого зобов'язання з погашення облiга</w:t>
            </w:r>
            <w:r>
              <w:rPr>
                <w:rFonts w:eastAsia="Times New Roman"/>
                <w:color w:val="000000"/>
                <w:sz w:val="20"/>
                <w:szCs w:val="20"/>
              </w:rPr>
              <w:t>цiй.</w:t>
            </w:r>
            <w:r>
              <w:rPr>
                <w:rFonts w:eastAsia="Times New Roman"/>
                <w:color w:val="000000"/>
                <w:sz w:val="20"/>
                <w:szCs w:val="20"/>
              </w:rPr>
              <w:br/>
              <w:t>Порукою за цим Договором забезпечується додаткове (субсидiарне) виконання зобов'язань Товариства на суму 78000000,00 (сiмдесят вiсiм мiльйонiв грн. 00 коп.) грн.</w:t>
            </w:r>
            <w:r>
              <w:rPr>
                <w:rFonts w:eastAsia="Times New Roman"/>
                <w:color w:val="000000"/>
                <w:sz w:val="20"/>
                <w:szCs w:val="20"/>
              </w:rPr>
              <w:br/>
              <w:t>Сума, яку має сплатити Поручитель Власнику облiгацiй у разi повного або часткового поруше</w:t>
            </w:r>
            <w:r>
              <w:rPr>
                <w:rFonts w:eastAsia="Times New Roman"/>
                <w:color w:val="000000"/>
                <w:sz w:val="20"/>
                <w:szCs w:val="20"/>
              </w:rPr>
              <w:t>ння Товариством свого зобов'язання з погашення облiгацiй - в межах сумарної номiнальної вартостi облiгацiй, належних Власнику облiгацiй згiдно з випискою зберiгача з рахунку в цiнних паперах. Строк виплати коштiв Власнику облiгацiй у разi визнання пiдставн</w:t>
            </w:r>
            <w:r>
              <w:rPr>
                <w:rFonts w:eastAsia="Times New Roman"/>
                <w:color w:val="000000"/>
                <w:sz w:val="20"/>
                <w:szCs w:val="20"/>
              </w:rPr>
              <w:t>остi його вимог - 30 робочих днiв з дати надання Власником облiгацiй письмової заяви на iм'я Поручителя разом з доданими до неї документами, що пiдтверджують обов'язок Поручителя виконати свої зобов'язання згiдно п. 1 Договору поруки.</w:t>
            </w:r>
            <w:r>
              <w:rPr>
                <w:rFonts w:eastAsia="Times New Roman"/>
                <w:color w:val="000000"/>
                <w:sz w:val="20"/>
                <w:szCs w:val="20"/>
              </w:rPr>
              <w:br/>
              <w:t>У разi одержання вимо</w:t>
            </w:r>
            <w:r>
              <w:rPr>
                <w:rFonts w:eastAsia="Times New Roman"/>
                <w:color w:val="000000"/>
                <w:sz w:val="20"/>
                <w:szCs w:val="20"/>
              </w:rPr>
              <w:t>ги Власника облiгацiй Поручитель зобов'язаний повiдомити про це Товариство в 5-тиденний строк, а в разi пред'явлення до нього позову - подати клопотання про залучення Товариства до участi у справi.</w:t>
            </w:r>
            <w:r>
              <w:rPr>
                <w:rFonts w:eastAsia="Times New Roman"/>
                <w:color w:val="000000"/>
                <w:sz w:val="20"/>
                <w:szCs w:val="20"/>
              </w:rPr>
              <w:br/>
              <w:t>У разi виконання Поручителем перед Власником облiгацiй зоб</w:t>
            </w:r>
            <w:r>
              <w:rPr>
                <w:rFonts w:eastAsia="Times New Roman"/>
                <w:color w:val="000000"/>
                <w:sz w:val="20"/>
                <w:szCs w:val="20"/>
              </w:rPr>
              <w:t>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 «АУРIС-КОНСАЛТ»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сума забезпечення - 700 000 000 (сiмсот мiльйонiв грн. 00 коп.) грн. </w:t>
            </w:r>
            <w:r>
              <w:rPr>
                <w:rFonts w:eastAsia="Times New Roman"/>
                <w:color w:val="000000"/>
                <w:sz w:val="20"/>
                <w:szCs w:val="20"/>
              </w:rPr>
              <w:br/>
              <w:t>строк i порядок виконання договору поруки, сума зебезпечення, строк i порядок виконання:</w:t>
            </w:r>
            <w:r>
              <w:rPr>
                <w:rFonts w:eastAsia="Times New Roman"/>
                <w:color w:val="000000"/>
                <w:sz w:val="20"/>
                <w:szCs w:val="20"/>
              </w:rPr>
              <w:br/>
            </w:r>
            <w:r>
              <w:rPr>
                <w:rFonts w:eastAsia="Times New Roman"/>
                <w:color w:val="000000"/>
                <w:sz w:val="20"/>
                <w:szCs w:val="20"/>
              </w:rPr>
              <w:t>поручитель зобов'язується виконати зобов'язання Емiтента перед юридичними особами, якi набудуть право власностi на iменнi дисконтнi облiгацiї, у разi порушення Товариством свого зобов'язання з погашення облiгацiй.</w:t>
            </w:r>
            <w:r>
              <w:rPr>
                <w:rFonts w:eastAsia="Times New Roman"/>
                <w:color w:val="000000"/>
                <w:sz w:val="20"/>
                <w:szCs w:val="20"/>
              </w:rPr>
              <w:br/>
              <w:t>Сума забезпечення за договором поруки скла</w:t>
            </w:r>
            <w:r>
              <w:rPr>
                <w:rFonts w:eastAsia="Times New Roman"/>
                <w:color w:val="000000"/>
                <w:sz w:val="20"/>
                <w:szCs w:val="20"/>
              </w:rPr>
              <w:t xml:space="preserve">дає 700 000 000 (сiмсот мiльйонiв грн. 00 коп.) грн. </w:t>
            </w:r>
            <w:r>
              <w:rPr>
                <w:rFonts w:eastAsia="Times New Roman"/>
                <w:color w:val="000000"/>
                <w:sz w:val="20"/>
                <w:szCs w:val="20"/>
              </w:rPr>
              <w:br/>
              <w:t>Сума, яку має сплатити Поручитель Власнику облiгацiй у разi порушення Емiтентом свого зобов'язання з погашення облiгацiй - в межах сумарної номiнальної вартостi облiгацiй, належних Власнику облiгацiй зг</w:t>
            </w:r>
            <w:r>
              <w:rPr>
                <w:rFonts w:eastAsia="Times New Roman"/>
                <w:color w:val="000000"/>
                <w:sz w:val="20"/>
                <w:szCs w:val="20"/>
              </w:rPr>
              <w:t>iдно з випискою депозитарної установи з рахунку в цiнних паперах. Строк виплати коштiв Власнику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w:t>
            </w:r>
            <w:r>
              <w:rPr>
                <w:rFonts w:eastAsia="Times New Roman"/>
                <w:color w:val="000000"/>
                <w:sz w:val="20"/>
                <w:szCs w:val="20"/>
              </w:rPr>
              <w:t>ї документами, що пiдтверджують невиконання Емiтентом зобов’язань щодо погашення емiтованих ним дисконтних облiгацiй. Заява подається протягом 15 робочих днiв з моменту невиконання Емiтентом своїх зобов’язань з погашення облiгацiй та має мiстити: найменува</w:t>
            </w:r>
            <w:r>
              <w:rPr>
                <w:rFonts w:eastAsia="Times New Roman"/>
                <w:color w:val="000000"/>
                <w:sz w:val="20"/>
                <w:szCs w:val="20"/>
              </w:rPr>
              <w:t xml:space="preserve">ння, П.I.Б. уповноваженої особи та вказiвку на документ, що пiдтверджує повноваження особи надавати дане повiдомлення (Статут пiдприємства, довiренiсть тощо), iдентифiкацiйний код за ЄДРПОУ, мiсце та дата проведення державної реєстрацiї, мiсцезнаходження, </w:t>
            </w:r>
            <w:r>
              <w:rPr>
                <w:rFonts w:eastAsia="Times New Roman"/>
                <w:color w:val="000000"/>
                <w:sz w:val="20"/>
                <w:szCs w:val="20"/>
              </w:rPr>
              <w:t>контактнi телефони, факси, адресу електронної пошти, кiлькiсть облiгацiй, що належить Власнику, номер рахунку в цiнних паперах власника облiгацiй в депозитарнiй установi, найменування депозитарної установи цiнних паперiв, що обслуговує рахунок власника обл</w:t>
            </w:r>
            <w:r>
              <w:rPr>
                <w:rFonts w:eastAsia="Times New Roman"/>
                <w:color w:val="000000"/>
                <w:sz w:val="20"/>
                <w:szCs w:val="20"/>
              </w:rPr>
              <w:t>iгацiй в цiнних паперах, номер рахунку депозитарної установи в Депозитарiї, згоду з умовами, якi викладенi в зареєстрованому НКЦПФР Проспектi емiсiї облiгацiй. Заява має бути засвiдчена уповноваженою особою.</w:t>
            </w:r>
            <w:r>
              <w:rPr>
                <w:rFonts w:eastAsia="Times New Roman"/>
                <w:color w:val="000000"/>
                <w:sz w:val="20"/>
                <w:szCs w:val="20"/>
              </w:rPr>
              <w:br/>
              <w:t>У разi виконання Поручителем перед Власником обл</w:t>
            </w:r>
            <w:r>
              <w:rPr>
                <w:rFonts w:eastAsia="Times New Roman"/>
                <w:color w:val="000000"/>
                <w:sz w:val="20"/>
                <w:szCs w:val="20"/>
              </w:rPr>
              <w:t>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112/2/2015-T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ТОВ «АУРIС-КОНСАЛТ»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сума забезпечення - 700 000 000 (сiмсот мiльйонiв грн. 00 коп.) грн. </w:t>
            </w:r>
            <w:r>
              <w:rPr>
                <w:rFonts w:eastAsia="Times New Roman"/>
                <w:color w:val="000000"/>
                <w:sz w:val="20"/>
                <w:szCs w:val="20"/>
              </w:rPr>
              <w:br/>
              <w:t>строк i порядок виконання договору поруки, сума зебезпечення, строк i порядок виконання:</w:t>
            </w:r>
            <w:r>
              <w:rPr>
                <w:rFonts w:eastAsia="Times New Roman"/>
                <w:color w:val="000000"/>
                <w:sz w:val="20"/>
                <w:szCs w:val="20"/>
              </w:rPr>
              <w:br/>
            </w:r>
            <w:r>
              <w:rPr>
                <w:rFonts w:eastAsia="Times New Roman"/>
                <w:color w:val="000000"/>
                <w:sz w:val="20"/>
                <w:szCs w:val="20"/>
              </w:rPr>
              <w:t>поручитель зобов'язується виконати зобов'язання Емiтента перед юридичними особами, якi набудуть право власностi на iменнi дисконтнi облiгацiї, у разi порушення Товариством свого зобов'язання з погашення облiгацiй.</w:t>
            </w:r>
            <w:r>
              <w:rPr>
                <w:rFonts w:eastAsia="Times New Roman"/>
                <w:color w:val="000000"/>
                <w:sz w:val="20"/>
                <w:szCs w:val="20"/>
              </w:rPr>
              <w:br/>
              <w:t>Сума забезпечення за договором поруки скла</w:t>
            </w:r>
            <w:r>
              <w:rPr>
                <w:rFonts w:eastAsia="Times New Roman"/>
                <w:color w:val="000000"/>
                <w:sz w:val="20"/>
                <w:szCs w:val="20"/>
              </w:rPr>
              <w:t xml:space="preserve">дає 700 000 000 (сiмсот мiльйонiв грн. 00 коп.) грн. </w:t>
            </w:r>
            <w:r>
              <w:rPr>
                <w:rFonts w:eastAsia="Times New Roman"/>
                <w:color w:val="000000"/>
                <w:sz w:val="20"/>
                <w:szCs w:val="20"/>
              </w:rPr>
              <w:br/>
              <w:t>Сума, яку має сплатити Поручитель Власнику облiгацiй у разi порушення Емiтентом свого зобов'язання з погашення облiгацiй - в межах сумарної номiнальної вартостi облiгацiй, належних Власнику облiгацiй зг</w:t>
            </w:r>
            <w:r>
              <w:rPr>
                <w:rFonts w:eastAsia="Times New Roman"/>
                <w:color w:val="000000"/>
                <w:sz w:val="20"/>
                <w:szCs w:val="20"/>
              </w:rPr>
              <w:t>iдно з випискою депозитарної установи з рахунку в цiнних паперах. Строк виплати коштiв Власнику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w:t>
            </w:r>
            <w:r>
              <w:rPr>
                <w:rFonts w:eastAsia="Times New Roman"/>
                <w:color w:val="000000"/>
                <w:sz w:val="20"/>
                <w:szCs w:val="20"/>
              </w:rPr>
              <w:t>ї документами, що пiдтверджують невиконання Емiтентом зобов’язань щодо погашення емiтованих ним дисконтних облiгацiй. Заява подається протягом 15 робочих днiв з моменту невиконання Емiтентом своїх зобов’язань з погашення облiгацiй та має мiстити: найменува</w:t>
            </w:r>
            <w:r>
              <w:rPr>
                <w:rFonts w:eastAsia="Times New Roman"/>
                <w:color w:val="000000"/>
                <w:sz w:val="20"/>
                <w:szCs w:val="20"/>
              </w:rPr>
              <w:t xml:space="preserve">ння, П.I.Б. уповноваженої особи та вказiвку на документ, що пiдтверджує повноваження особи надавати дане повiдомлення (Статут пiдприємства, довiренiсть тощо), iдентифiкацiйний код за ЄДРПОУ, мiсце та дата проведення державної реєстрацiї, мiсцезнаходження, </w:t>
            </w:r>
            <w:r>
              <w:rPr>
                <w:rFonts w:eastAsia="Times New Roman"/>
                <w:color w:val="000000"/>
                <w:sz w:val="20"/>
                <w:szCs w:val="20"/>
              </w:rPr>
              <w:t>контактнi телефони, факси, адресу електронної пошти, кiлькiсть облiгацiй, що належить Власнику, номер рахунку в цiнних паперах власника облiгацiй в депозитарнiй установi, найменування депозитарної установи цiнних паперiв, що обслуговує рахунок власника обл</w:t>
            </w:r>
            <w:r>
              <w:rPr>
                <w:rFonts w:eastAsia="Times New Roman"/>
                <w:color w:val="000000"/>
                <w:sz w:val="20"/>
                <w:szCs w:val="20"/>
              </w:rPr>
              <w:t>iгацiй в цiнних паперах, номер рахунку депозитарної установи в Депозитарiї, згоду з умовами, якi викладенi в зареєстрованому НКЦПФР Проспектi емiсiї облiгацiй. Заява має бути засвiдчена уповноваженою особою.</w:t>
            </w:r>
            <w:r>
              <w:rPr>
                <w:rFonts w:eastAsia="Times New Roman"/>
                <w:color w:val="000000"/>
                <w:sz w:val="20"/>
                <w:szCs w:val="20"/>
              </w:rPr>
              <w:br/>
              <w:t>У разi виконання Поручителем перед Власником обл</w:t>
            </w:r>
            <w:r>
              <w:rPr>
                <w:rFonts w:eastAsia="Times New Roman"/>
                <w:color w:val="000000"/>
                <w:sz w:val="20"/>
                <w:szCs w:val="20"/>
              </w:rPr>
              <w:t>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113/2/2015-T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ТОВ «АУРIС-КОНСАЛТ»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сума забезпечення - 700 000 000 (сiмсот мiльйонiв грн. 00 коп.) грн. </w:t>
            </w:r>
            <w:r>
              <w:rPr>
                <w:rFonts w:eastAsia="Times New Roman"/>
                <w:color w:val="000000"/>
                <w:sz w:val="20"/>
                <w:szCs w:val="20"/>
              </w:rPr>
              <w:br/>
              <w:t>строк i порядок виконання договору поруки, сума зебезпечення, строк i порядок виконання:</w:t>
            </w:r>
            <w:r>
              <w:rPr>
                <w:rFonts w:eastAsia="Times New Roman"/>
                <w:color w:val="000000"/>
                <w:sz w:val="20"/>
                <w:szCs w:val="20"/>
              </w:rPr>
              <w:br/>
            </w:r>
            <w:r>
              <w:rPr>
                <w:rFonts w:eastAsia="Times New Roman"/>
                <w:color w:val="000000"/>
                <w:sz w:val="20"/>
                <w:szCs w:val="20"/>
              </w:rPr>
              <w:t>поручитель зобов'язується виконати зобов'язання Емiтента перед юридичними особами, якi набудуть право власностi на iменнi дисконтнi облiгацiї, у разi порушення Товариством свого зобов'язання з погашення облiгацiй.</w:t>
            </w:r>
            <w:r>
              <w:rPr>
                <w:rFonts w:eastAsia="Times New Roman"/>
                <w:color w:val="000000"/>
                <w:sz w:val="20"/>
                <w:szCs w:val="20"/>
              </w:rPr>
              <w:br/>
              <w:t>Сума забезпечення за договором поруки скла</w:t>
            </w:r>
            <w:r>
              <w:rPr>
                <w:rFonts w:eastAsia="Times New Roman"/>
                <w:color w:val="000000"/>
                <w:sz w:val="20"/>
                <w:szCs w:val="20"/>
              </w:rPr>
              <w:t xml:space="preserve">дає 700 000 000 (сiмсот мiльйонiв грн. 00 коп.) грн. </w:t>
            </w:r>
            <w:r>
              <w:rPr>
                <w:rFonts w:eastAsia="Times New Roman"/>
                <w:color w:val="000000"/>
                <w:sz w:val="20"/>
                <w:szCs w:val="20"/>
              </w:rPr>
              <w:br/>
              <w:t>Сума, яку має сплатити Поручитель Власнику облiгацiй у разi порушення Емiтентом свого зобов'язання з погашення облiгацiй - в межах сумарної номiнальної вартостi облiгацiй, належних Власнику облiгацiй зг</w:t>
            </w:r>
            <w:r>
              <w:rPr>
                <w:rFonts w:eastAsia="Times New Roman"/>
                <w:color w:val="000000"/>
                <w:sz w:val="20"/>
                <w:szCs w:val="20"/>
              </w:rPr>
              <w:t>iдно з випискою депозитарної установи з рахунку в цiнних паперах. Строк виплати коштiв Власнику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w:t>
            </w:r>
            <w:r>
              <w:rPr>
                <w:rFonts w:eastAsia="Times New Roman"/>
                <w:color w:val="000000"/>
                <w:sz w:val="20"/>
                <w:szCs w:val="20"/>
              </w:rPr>
              <w:t>ї документами, що пiдтверджують невиконання Емiтентом зобов’язань щодо погашення емiтованих ним дисконтних облiгацiй. Заява подається протягом 15 робочих днiв з моменту невиконання Емiтентом своїх зобов’язань з погашення облiгацiй та має мiстити: найменува</w:t>
            </w:r>
            <w:r>
              <w:rPr>
                <w:rFonts w:eastAsia="Times New Roman"/>
                <w:color w:val="000000"/>
                <w:sz w:val="20"/>
                <w:szCs w:val="20"/>
              </w:rPr>
              <w:t xml:space="preserve">ння, П.I.Б. уповноваженої особи та вказiвку на документ, що пiдтверджує повноваження особи надавати дане повiдомлення (Статут пiдприємства, довiренiсть тощо), iдентифiкацiйний код за ЄДРПОУ, мiсце та дата проведення державної реєстрацiї, мiсцезнаходження, </w:t>
            </w:r>
            <w:r>
              <w:rPr>
                <w:rFonts w:eastAsia="Times New Roman"/>
                <w:color w:val="000000"/>
                <w:sz w:val="20"/>
                <w:szCs w:val="20"/>
              </w:rPr>
              <w:t>контактнi телефони, факси, адресу електронної пошти, кiлькiсть облiгацiй, що належить Власнику, номер рахунку в цiнних паперах власника облiгацiй в депозитарнiй установi, найменування депозитарної установи цiнних паперiв, що обслуговує рахунок власника обл</w:t>
            </w:r>
            <w:r>
              <w:rPr>
                <w:rFonts w:eastAsia="Times New Roman"/>
                <w:color w:val="000000"/>
                <w:sz w:val="20"/>
                <w:szCs w:val="20"/>
              </w:rPr>
              <w:t>iгацiй в цiнних паперах, номер рахунку депозитарної установи в Депозитарiї, згоду з умовами, якi викладенi в зареєстрованому НКЦПФР Проспектi емiсiї облiгацiй. Заява має бути засвiдчена уповноваженою особою.</w:t>
            </w:r>
            <w:r>
              <w:rPr>
                <w:rFonts w:eastAsia="Times New Roman"/>
                <w:color w:val="000000"/>
                <w:sz w:val="20"/>
                <w:szCs w:val="20"/>
              </w:rPr>
              <w:br/>
              <w:t>У разi виконання Поручителем перед Власником обл</w:t>
            </w:r>
            <w:r>
              <w:rPr>
                <w:rFonts w:eastAsia="Times New Roman"/>
                <w:color w:val="000000"/>
                <w:sz w:val="20"/>
                <w:szCs w:val="20"/>
              </w:rPr>
              <w:t>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114/2/2015-T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xml:space="preserve">ТОВ «АУРIС-КОНСАЛТ»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34833300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 xml:space="preserve">сума забезпечення - 700 000 000 (сiмсот мiльйонiв грн. 00 коп.) грн. </w:t>
            </w:r>
            <w:r>
              <w:rPr>
                <w:rFonts w:eastAsia="Times New Roman"/>
                <w:color w:val="000000"/>
                <w:sz w:val="20"/>
                <w:szCs w:val="20"/>
              </w:rPr>
              <w:br/>
              <w:t>строк i порядок виконання договору поруки, сума зебезпечення, строк i порядок виконання:</w:t>
            </w:r>
            <w:r>
              <w:rPr>
                <w:rFonts w:eastAsia="Times New Roman"/>
                <w:color w:val="000000"/>
                <w:sz w:val="20"/>
                <w:szCs w:val="20"/>
              </w:rPr>
              <w:br/>
            </w:r>
            <w:r>
              <w:rPr>
                <w:rFonts w:eastAsia="Times New Roman"/>
                <w:color w:val="000000"/>
                <w:sz w:val="20"/>
                <w:szCs w:val="20"/>
              </w:rPr>
              <w:t>поручитель зобов'язується виконати зобов'язання Емiтента перед юридичними особами, якi набудуть право власностi на iменнi дисконтнi облiгацiї, у разi порушення Товариством свого зобов'язання з погашення облiгацiй.</w:t>
            </w:r>
            <w:r>
              <w:rPr>
                <w:rFonts w:eastAsia="Times New Roman"/>
                <w:color w:val="000000"/>
                <w:sz w:val="20"/>
                <w:szCs w:val="20"/>
              </w:rPr>
              <w:br/>
              <w:t>Сума забезпечення за договором поруки скла</w:t>
            </w:r>
            <w:r>
              <w:rPr>
                <w:rFonts w:eastAsia="Times New Roman"/>
                <w:color w:val="000000"/>
                <w:sz w:val="20"/>
                <w:szCs w:val="20"/>
              </w:rPr>
              <w:t xml:space="preserve">дає 700 000 000 (сiмсот мiльйонiв грн. 00 коп.) грн. </w:t>
            </w:r>
            <w:r>
              <w:rPr>
                <w:rFonts w:eastAsia="Times New Roman"/>
                <w:color w:val="000000"/>
                <w:sz w:val="20"/>
                <w:szCs w:val="20"/>
              </w:rPr>
              <w:br/>
              <w:t>Сума, яку має сплатити Поручитель Власнику облiгацiй у разi порушення Емiтентом свого зобов'язання з погашення облiгацiй - в межах сумарної номiнальної вартостi облiгацiй, належних Власнику облiгацiй зг</w:t>
            </w:r>
            <w:r>
              <w:rPr>
                <w:rFonts w:eastAsia="Times New Roman"/>
                <w:color w:val="000000"/>
                <w:sz w:val="20"/>
                <w:szCs w:val="20"/>
              </w:rPr>
              <w:t>iдно з випискою депозитарної установи з рахунку в цiнних паперах. Строк виплати коштiв Власнику облiгацiй у разi визнання пiдставностi його вимог - 30 робочих днiв з дати надання Власником облiгацiй письмової заяви на iм'я Поручителя разом з доданими до не</w:t>
            </w:r>
            <w:r>
              <w:rPr>
                <w:rFonts w:eastAsia="Times New Roman"/>
                <w:color w:val="000000"/>
                <w:sz w:val="20"/>
                <w:szCs w:val="20"/>
              </w:rPr>
              <w:t>ї документами, що пiдтверджують невиконання Емiтентом зобов’язань щодо погашення емiтованих ним дисконтних облiгацiй. Заява подається протягом 15 робочих днiв з моменту невиконання Емiтентом своїх зобов’язань з погашення облiгацiй та має мiстити: найменува</w:t>
            </w:r>
            <w:r>
              <w:rPr>
                <w:rFonts w:eastAsia="Times New Roman"/>
                <w:color w:val="000000"/>
                <w:sz w:val="20"/>
                <w:szCs w:val="20"/>
              </w:rPr>
              <w:t xml:space="preserve">ння, П.I.Б. уповноваженої особи та вказiвку на документ, що пiдтверджує повноваження особи надавати дане повiдомлення (Статут пiдприємства, довiренiсть тощо), iдентифiкацiйний код за ЄДРПОУ, мiсце та дата проведення державної реєстрацiї, мiсцезнаходження, </w:t>
            </w:r>
            <w:r>
              <w:rPr>
                <w:rFonts w:eastAsia="Times New Roman"/>
                <w:color w:val="000000"/>
                <w:sz w:val="20"/>
                <w:szCs w:val="20"/>
              </w:rPr>
              <w:t>контактнi телефони, факси, адресу електронної пошти, кiлькiсть облiгацiй, що належить Власнику, номер рахунку в цiнних паперах власника облiгацiй в депозитарнiй установi, найменування депозитарної установи цiнних паперiв, що обслуговує рахунок власника обл</w:t>
            </w:r>
            <w:r>
              <w:rPr>
                <w:rFonts w:eastAsia="Times New Roman"/>
                <w:color w:val="000000"/>
                <w:sz w:val="20"/>
                <w:szCs w:val="20"/>
              </w:rPr>
              <w:t>iгацiй в цiнних паперах, номер рахунку депозитарної установи в Депозитарiї, згоду з умовами, якi викладенi в зареєстрованому НКЦПФР Проспектi емiсiї облiгацiй. Заява має бути засвiдчена уповноваженою особою.</w:t>
            </w:r>
            <w:r>
              <w:rPr>
                <w:rFonts w:eastAsia="Times New Roman"/>
                <w:color w:val="000000"/>
                <w:sz w:val="20"/>
                <w:szCs w:val="20"/>
              </w:rPr>
              <w:br/>
              <w:t>У разi виконання Поручителем перед Власником обл</w:t>
            </w:r>
            <w:r>
              <w:rPr>
                <w:rFonts w:eastAsia="Times New Roman"/>
                <w:color w:val="000000"/>
                <w:sz w:val="20"/>
                <w:szCs w:val="20"/>
              </w:rPr>
              <w:t>iгацiй зобов'язання, забезпеченого порукою, до Поручителя переходять усi права Власника облiгацiй, в тому числi право на вiдшкодування в порядку регресу обсягу виконаних зобов'язань.</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p w:rsidR="00000000" w:rsidRDefault="00173326">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30"/>
        <w:gridCol w:w="4724"/>
        <w:gridCol w:w="407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Відомості про прийняття рішення про розміщення цінних паперів на суму, що перевищує 25 відсотків статутного капіталу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09.09.2015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Відомості про прийняття рішення про розміщення цінних паперів на суму, що перевищує 25 відсотків статутного капіталу</w:t>
            </w:r>
          </w:p>
        </w:tc>
      </w:tr>
    </w:tbl>
    <w:p w:rsidR="00000000" w:rsidRDefault="00173326">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975"/>
        <w:gridCol w:w="33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"Iмона-аудит"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23500277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01030, м.Київ, вул. Пирогова,</w:t>
            </w:r>
            <w:r>
              <w:rPr>
                <w:rFonts w:eastAsia="Times New Roman"/>
                <w:color w:val="000000"/>
                <w:sz w:val="20"/>
                <w:szCs w:val="20"/>
              </w:rPr>
              <w:t xml:space="preserve"> 2/37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0791 26.01.2001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341 П 000341 25.01.2016 дiйсне до 24.09.2020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Тек</w:t>
            </w:r>
            <w:r>
              <w:rPr>
                <w:rFonts w:eastAsia="Times New Roman"/>
                <w:color w:val="000000"/>
                <w:sz w:val="20"/>
                <w:szCs w:val="20"/>
              </w:rPr>
              <w:t>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АУДИТОРСЬКИЙ ВИСНОВОК (ЗВIТ НЕЗАЛЕЖНОГО АУДИТОРА)</w:t>
            </w:r>
            <w:r>
              <w:rPr>
                <w:rFonts w:eastAsia="Times New Roman"/>
                <w:color w:val="000000"/>
                <w:sz w:val="20"/>
                <w:szCs w:val="20"/>
              </w:rPr>
              <w:br/>
              <w:t>ЩОДО РIЧНОЇ ФIНАНСОВОЇ ЗВIТНОСТI</w:t>
            </w:r>
            <w:r>
              <w:rPr>
                <w:rFonts w:eastAsia="Times New Roman"/>
                <w:color w:val="000000"/>
                <w:sz w:val="20"/>
                <w:szCs w:val="20"/>
              </w:rPr>
              <w:br/>
              <w:t xml:space="preserve">Товариства з обмеженою вiдповiдальнiстю «Територiальне мiжгосподарче об'єднання «ЛIКО-ХОЛДIНГ» СТАНОМ НА 31 ГРУДНЯ 2015 РОКУ </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Київ – 2016</w:t>
            </w:r>
            <w:r>
              <w:rPr>
                <w:rFonts w:eastAsia="Times New Roman"/>
                <w:color w:val="000000"/>
                <w:sz w:val="20"/>
                <w:szCs w:val="20"/>
              </w:rPr>
              <w:br/>
            </w:r>
            <w:r>
              <w:rPr>
                <w:rFonts w:eastAsia="Times New Roman"/>
                <w:color w:val="000000"/>
                <w:sz w:val="20"/>
                <w:szCs w:val="20"/>
              </w:rPr>
              <w:br/>
              <w:t xml:space="preserve">Для подання в Нацiональну комiсiю </w:t>
            </w:r>
            <w:r>
              <w:rPr>
                <w:rFonts w:eastAsia="Times New Roman"/>
                <w:color w:val="000000"/>
                <w:sz w:val="20"/>
                <w:szCs w:val="20"/>
              </w:rPr>
              <w:br/>
              <w:t>з цiнних паперiв та фондового ринку</w:t>
            </w:r>
            <w:r>
              <w:rPr>
                <w:rFonts w:eastAsia="Times New Roman"/>
                <w:color w:val="000000"/>
                <w:sz w:val="20"/>
                <w:szCs w:val="20"/>
              </w:rPr>
              <w:br/>
              <w:t xml:space="preserve">Користувачам фiнансової звiтностi Товариства </w:t>
            </w:r>
            <w:r>
              <w:rPr>
                <w:rFonts w:eastAsia="Times New Roman"/>
                <w:color w:val="000000"/>
                <w:sz w:val="20"/>
                <w:szCs w:val="20"/>
              </w:rPr>
              <w:br/>
              <w:t xml:space="preserve">з обмеженою вiдповiдальнiстю «Територiальне </w:t>
            </w:r>
            <w:r>
              <w:rPr>
                <w:rFonts w:eastAsia="Times New Roman"/>
                <w:color w:val="000000"/>
                <w:sz w:val="20"/>
                <w:szCs w:val="20"/>
              </w:rPr>
              <w:br/>
              <w:t>мiжгосподарче об'єднання «ЛIКО-ХОЛДIНГ»</w:t>
            </w:r>
            <w:r>
              <w:rPr>
                <w:rFonts w:eastAsia="Times New Roman"/>
                <w:color w:val="000000"/>
                <w:sz w:val="20"/>
                <w:szCs w:val="20"/>
              </w:rPr>
              <w:br/>
              <w:t xml:space="preserve">Ми провели аудит фiнансової звiтностi </w:t>
            </w:r>
            <w:r>
              <w:rPr>
                <w:rFonts w:eastAsia="Times New Roman"/>
                <w:color w:val="000000"/>
                <w:sz w:val="20"/>
                <w:szCs w:val="20"/>
              </w:rPr>
              <w:t>Товариства з обмеженою вiдповiдальнiстю "Територiальне мiжгосподарче обєднання "ЛIКО-ХОЛДIНГ", що додається, яка включає звiт про фiнансовий стан Товариства на 31 грудня 2015 року i звiт про сукупнi прибутки та збитки, звiт про змiни у власному капiталi та</w:t>
            </w:r>
            <w:r>
              <w:rPr>
                <w:rFonts w:eastAsia="Times New Roman"/>
                <w:color w:val="000000"/>
                <w:sz w:val="20"/>
                <w:szCs w:val="20"/>
              </w:rPr>
              <w:t xml:space="preserve"> звiт про рух грошових коштiв за рiк, що закiнчився на зазначену дату, стислий виклад суттєвих облiкових полiтик та iншi пояснювальнi примiтки. </w:t>
            </w:r>
            <w:r>
              <w:rPr>
                <w:rFonts w:eastAsia="Times New Roman"/>
                <w:color w:val="000000"/>
                <w:sz w:val="20"/>
                <w:szCs w:val="20"/>
              </w:rPr>
              <w:br/>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Управлiнський персонал Товариства несе вiдпов</w:t>
            </w:r>
            <w:r>
              <w:rPr>
                <w:rFonts w:eastAsia="Times New Roman"/>
                <w:color w:val="000000"/>
                <w:sz w:val="20"/>
                <w:szCs w:val="20"/>
              </w:rPr>
              <w:t>iдальнiсть за складання i достовiрне подання цiєї фiнансової звiтностi вiдповiдно до Нацiональних положень (стандартiв) бухгалтерського облiку та за такий внутрiшнiй контроль, який управлiнський персонал визначає потрiбним для того, щоб забезпечити складан</w:t>
            </w:r>
            <w:r>
              <w:rPr>
                <w:rFonts w:eastAsia="Times New Roman"/>
                <w:color w:val="000000"/>
                <w:sz w:val="20"/>
                <w:szCs w:val="20"/>
              </w:rPr>
              <w:t xml:space="preserve">ня фiнансової звiтностi, що не мiстить суттєвих викривлень унаслiдок шахрайства або помилки. </w:t>
            </w:r>
            <w:r>
              <w:rPr>
                <w:rFonts w:eastAsia="Times New Roman"/>
                <w:color w:val="000000"/>
                <w:sz w:val="20"/>
                <w:szCs w:val="20"/>
              </w:rPr>
              <w:br/>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w:t>
            </w:r>
            <w:r>
              <w:rPr>
                <w:rFonts w:eastAsia="Times New Roman"/>
                <w:color w:val="000000"/>
                <w:sz w:val="20"/>
                <w:szCs w:val="20"/>
              </w:rPr>
              <w:t xml:space="preserve">ит вiдповiдно до Мiжнародних стандартiв аудиту. Цi стандарти вимагають вiд нас дотримання етичних вимог, а також планування i виконання аудиту для отримання достатньої впевненостi, що фiнансова звiтнiсть не мiстить суттєвих викривлень. </w:t>
            </w:r>
            <w:r>
              <w:rPr>
                <w:rFonts w:eastAsia="Times New Roman"/>
                <w:color w:val="000000"/>
                <w:sz w:val="20"/>
                <w:szCs w:val="20"/>
              </w:rPr>
              <w:br/>
              <w:t>Аудит передбачає ви</w:t>
            </w:r>
            <w:r>
              <w:rPr>
                <w:rFonts w:eastAsia="Times New Roman"/>
                <w:color w:val="000000"/>
                <w:sz w:val="20"/>
                <w:szCs w:val="20"/>
              </w:rPr>
              <w:t>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помилок</w:t>
            </w:r>
            <w:r>
              <w:rPr>
                <w:rFonts w:eastAsia="Times New Roman"/>
                <w:color w:val="000000"/>
                <w:sz w:val="20"/>
                <w:szCs w:val="20"/>
              </w:rPr>
              <w:t xml:space="preserve">.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w:t>
            </w:r>
            <w:r>
              <w:rPr>
                <w:rFonts w:eastAsia="Times New Roman"/>
                <w:color w:val="000000"/>
                <w:sz w:val="20"/>
                <w:szCs w:val="20"/>
              </w:rPr>
              <w:t>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w:t>
            </w:r>
            <w:r>
              <w:rPr>
                <w:rFonts w:eastAsia="Times New Roman"/>
                <w:color w:val="000000"/>
                <w:sz w:val="20"/>
                <w:szCs w:val="20"/>
              </w:rPr>
              <w:t xml:space="preserve">нсової звiтностi. </w:t>
            </w:r>
            <w:r>
              <w:rPr>
                <w:rFonts w:eastAsia="Times New Roman"/>
                <w:color w:val="000000"/>
                <w:sz w:val="20"/>
                <w:szCs w:val="20"/>
              </w:rPr>
              <w:br/>
              <w:t xml:space="preserve">Ми вважаємо, що отримали достатнi та прийнятнi аудиторськi докази для висловлення думки. </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 xml:space="preserve">На думку аудитора, до модифiкацiї аудиторської думки призвiв вплив можливих коригувань, що могли </w:t>
            </w:r>
            <w:r>
              <w:rPr>
                <w:rFonts w:eastAsia="Times New Roman"/>
                <w:color w:val="000000"/>
                <w:sz w:val="20"/>
                <w:szCs w:val="20"/>
              </w:rPr>
              <w:t xml:space="preserve">б бути потрiбними з наступних питань: </w:t>
            </w:r>
            <w:r>
              <w:rPr>
                <w:rFonts w:eastAsia="Times New Roman"/>
                <w:color w:val="000000"/>
                <w:sz w:val="20"/>
                <w:szCs w:val="20"/>
              </w:rPr>
              <w:br/>
              <w:t>1) аудитори не спостерiгали за iнвентаризацiєю активiв та зобов’язань Товариства станом на 31.12.2015 року. На думку аудитора, до модифiкацiї аудиторської думки призвiв вплив коригувань, що могли б бути потрiбними, як</w:t>
            </w:r>
            <w:r>
              <w:rPr>
                <w:rFonts w:eastAsia="Times New Roman"/>
                <w:color w:val="000000"/>
                <w:sz w:val="20"/>
                <w:szCs w:val="20"/>
              </w:rPr>
              <w:t xml:space="preserve">що б ми були в змозi бути присутнi при iнвентаризацiї активiв та зобов’язань; </w:t>
            </w:r>
            <w:r>
              <w:rPr>
                <w:rFonts w:eastAsia="Times New Roman"/>
                <w:color w:val="000000"/>
                <w:sz w:val="20"/>
                <w:szCs w:val="20"/>
              </w:rPr>
              <w:br/>
              <w:t>2) вiдповiдно до статтi 14 Закону України "Про господарськi товариства" у товариствi створюється резервний фонд у розмiрi, встановленому установчими документами, але не менше 25</w:t>
            </w:r>
            <w:r>
              <w:rPr>
                <w:rFonts w:eastAsia="Times New Roman"/>
                <w:color w:val="000000"/>
                <w:sz w:val="20"/>
                <w:szCs w:val="20"/>
              </w:rPr>
              <w:t xml:space="preserve"> вiдсоткiв статутного капiталу. Розмiр щорiчних вiдрахувань до резервного фонду передбачається установчими документами, але не може бути меншим 5 вiдсоткiв суми чистого прибутку. У 2015 роцi Товариство не здiйснювало вiдрахування до резервного фонду. </w:t>
            </w:r>
            <w:r>
              <w:rPr>
                <w:rFonts w:eastAsia="Times New Roman"/>
                <w:color w:val="000000"/>
                <w:sz w:val="20"/>
                <w:szCs w:val="20"/>
              </w:rPr>
              <w:br/>
              <w:t>На д</w:t>
            </w:r>
            <w:r>
              <w:rPr>
                <w:rFonts w:eastAsia="Times New Roman"/>
                <w:color w:val="000000"/>
                <w:sz w:val="20"/>
                <w:szCs w:val="20"/>
              </w:rPr>
              <w:t>умку аудитора вплив змiни в оцiнках може бути значним, проте не всеохоплюючим для фiнансової звiтностi</w:t>
            </w:r>
            <w:r>
              <w:rPr>
                <w:rFonts w:eastAsia="Times New Roman"/>
                <w:color w:val="000000"/>
                <w:sz w:val="20"/>
                <w:szCs w:val="20"/>
              </w:rPr>
              <w:br/>
              <w:t>Умовно-позитивна думка</w:t>
            </w:r>
            <w:r>
              <w:rPr>
                <w:rFonts w:eastAsia="Times New Roman"/>
                <w:color w:val="000000"/>
                <w:sz w:val="20"/>
                <w:szCs w:val="20"/>
              </w:rPr>
              <w:br/>
              <w:t>За винятком можливого впливу питання, що розкрите в параграфi «Пiдстава для висловлення умовно – позитивної думки» фiнансова звiтн</w:t>
            </w:r>
            <w:r>
              <w:rPr>
                <w:rFonts w:eastAsia="Times New Roman"/>
                <w:color w:val="000000"/>
                <w:sz w:val="20"/>
                <w:szCs w:val="20"/>
              </w:rPr>
              <w:t>iсть надає правдиву та неупереджену iнформацiю про фiнансовий стан Товариства з обмеженою вiдповiдальнiстю "Територiальне мiжгосподарче обєднання "ЛIКО-ХОЛДIНГ", справедливо та достовiрно вiдображає результати дiяльностi, рух власного капiталу та рух грошо</w:t>
            </w:r>
            <w:r>
              <w:rPr>
                <w:rFonts w:eastAsia="Times New Roman"/>
                <w:color w:val="000000"/>
                <w:sz w:val="20"/>
                <w:szCs w:val="20"/>
              </w:rPr>
              <w:t>вих коштiв Товариства за 2015 рiк згiдно з визначеною концептуальною основою фiнансової звiтностi та вiдповiдає вимогам чинного законодавства, нормативним актам, аналiтичному облiку та первинним документам Товариства.</w:t>
            </w:r>
            <w:r>
              <w:rPr>
                <w:rFonts w:eastAsia="Times New Roman"/>
                <w:color w:val="000000"/>
                <w:sz w:val="20"/>
                <w:szCs w:val="20"/>
              </w:rPr>
              <w:br/>
            </w:r>
            <w:r>
              <w:rPr>
                <w:rFonts w:eastAsia="Times New Roman"/>
                <w:color w:val="000000"/>
                <w:sz w:val="20"/>
                <w:szCs w:val="20"/>
              </w:rPr>
              <w:br/>
              <w:t>Аудитор Iванська Т.В.</w:t>
            </w:r>
            <w:r>
              <w:rPr>
                <w:rFonts w:eastAsia="Times New Roman"/>
                <w:color w:val="000000"/>
                <w:sz w:val="20"/>
                <w:szCs w:val="20"/>
              </w:rPr>
              <w:br/>
              <w:t>(сертифiкат ауд</w:t>
            </w:r>
            <w:r>
              <w:rPr>
                <w:rFonts w:eastAsia="Times New Roman"/>
                <w:color w:val="000000"/>
                <w:sz w:val="20"/>
                <w:szCs w:val="20"/>
              </w:rPr>
              <w:t>итора серiя А № 006861, виданий рiшенням Аудиторської палати України № 244/3 вiд 22.12.2011 року, чинний до 22.12.2016 року)</w:t>
            </w:r>
            <w:r>
              <w:rPr>
                <w:rFonts w:eastAsia="Times New Roman"/>
                <w:color w:val="000000"/>
                <w:sz w:val="20"/>
                <w:szCs w:val="20"/>
              </w:rPr>
              <w:br/>
              <w:t>Генеральний директор Величко О.В.</w:t>
            </w:r>
            <w:r>
              <w:rPr>
                <w:rFonts w:eastAsia="Times New Roman"/>
                <w:color w:val="000000"/>
                <w:sz w:val="20"/>
                <w:szCs w:val="20"/>
              </w:rPr>
              <w:br/>
              <w:t>(сертифiкат аудитора серiя А № 005182, виданий рiшенням Аудиторської палати України № 109 вiд 23.</w:t>
            </w:r>
            <w:r>
              <w:rPr>
                <w:rFonts w:eastAsia="Times New Roman"/>
                <w:color w:val="000000"/>
                <w:sz w:val="20"/>
                <w:szCs w:val="20"/>
              </w:rPr>
              <w:t>04.2002 року, продовжений рiшенням Аудиторської палати України № 249/3 вiд 26.04.2012 року до 23.04.2017 року; свiдоцтво Українського iнституту розвитку фондового ринку Київського нацiонального економiчного унiверситету про закiнчення курсiв та складання i</w:t>
            </w:r>
            <w:r>
              <w:rPr>
                <w:rFonts w:eastAsia="Times New Roman"/>
                <w:color w:val="000000"/>
                <w:sz w:val="20"/>
                <w:szCs w:val="20"/>
              </w:rPr>
              <w:t>спиту за програмою «Фондовий ринок та сучасний аудит фiнансової звiтностi професiйних учасникiв фондового ринку», видане Величко Ользi Володимирiвнi вiд 19.12.2013 року, протокол № 1, серiя АФР №13/00019)</w:t>
            </w:r>
            <w:r>
              <w:rPr>
                <w:rFonts w:eastAsia="Times New Roman"/>
                <w:color w:val="000000"/>
                <w:sz w:val="20"/>
                <w:szCs w:val="20"/>
              </w:rPr>
              <w:br/>
            </w:r>
            <w:r>
              <w:rPr>
                <w:rFonts w:eastAsia="Times New Roman"/>
                <w:color w:val="000000"/>
                <w:sz w:val="20"/>
                <w:szCs w:val="20"/>
              </w:rPr>
              <w:br/>
              <w:t xml:space="preserve">Дата аудиторського висновку: 15 квiтня 2016 року </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Роздiл «Звiт щодо фiнансової звiтностi»</w:t>
            </w:r>
            <w:r>
              <w:rPr>
                <w:rFonts w:eastAsia="Times New Roman"/>
                <w:color w:val="000000"/>
                <w:sz w:val="20"/>
                <w:szCs w:val="20"/>
              </w:rPr>
              <w:br/>
              <w:t xml:space="preserve">Основнi вiдомостi про Товариство з обмеженою вiдповiдальнiстю «Територiальне </w:t>
            </w:r>
            <w:r>
              <w:rPr>
                <w:rFonts w:eastAsia="Times New Roman"/>
                <w:color w:val="000000"/>
                <w:sz w:val="20"/>
                <w:szCs w:val="20"/>
              </w:rPr>
              <w:br/>
              <w:t xml:space="preserve">мiжгосподарче об'єднання «ЛIКО-ХОЛДIНГ» (далi – Товариство) наведено в Таблицi 1. </w:t>
            </w:r>
            <w:r>
              <w:rPr>
                <w:rFonts w:eastAsia="Times New Roman"/>
                <w:color w:val="000000"/>
                <w:sz w:val="20"/>
                <w:szCs w:val="20"/>
              </w:rPr>
              <w:br/>
              <w:t xml:space="preserve">Таблиця 1 </w:t>
            </w:r>
            <w:r>
              <w:rPr>
                <w:rFonts w:eastAsia="Times New Roman"/>
                <w:color w:val="000000"/>
                <w:sz w:val="20"/>
                <w:szCs w:val="20"/>
              </w:rPr>
              <w:br/>
              <w:t>№ з/п Показник Значення</w:t>
            </w:r>
            <w:r>
              <w:rPr>
                <w:rFonts w:eastAsia="Times New Roman"/>
                <w:color w:val="000000"/>
                <w:sz w:val="20"/>
                <w:szCs w:val="20"/>
              </w:rPr>
              <w:br/>
              <w:t>1 Повне найменуван</w:t>
            </w:r>
            <w:r>
              <w:rPr>
                <w:rFonts w:eastAsia="Times New Roman"/>
                <w:color w:val="000000"/>
                <w:sz w:val="20"/>
                <w:szCs w:val="20"/>
              </w:rPr>
              <w:t>ня Товариства Товариство з обмеженою вiдповiдальнiстю "Територiальне мiжгосподарче об'єднання "ЛIКО-ХОЛДIНГ"</w:t>
            </w:r>
            <w:r>
              <w:rPr>
                <w:rFonts w:eastAsia="Times New Roman"/>
                <w:color w:val="000000"/>
                <w:sz w:val="20"/>
                <w:szCs w:val="20"/>
              </w:rPr>
              <w:br/>
              <w:t>2 Код за ЄДРПОУ 16307284</w:t>
            </w:r>
            <w:r>
              <w:rPr>
                <w:rFonts w:eastAsia="Times New Roman"/>
                <w:color w:val="000000"/>
                <w:sz w:val="20"/>
                <w:szCs w:val="20"/>
              </w:rPr>
              <w:br/>
              <w:t xml:space="preserve">3 Види дiяльностi за КВЕД-2010 41.20 Будiвництво житлових i нежитлових будiвель </w:t>
            </w:r>
            <w:r>
              <w:rPr>
                <w:rFonts w:eastAsia="Times New Roman"/>
                <w:color w:val="000000"/>
                <w:sz w:val="20"/>
                <w:szCs w:val="20"/>
              </w:rPr>
              <w:br/>
              <w:t>4 Виписка з єдиного державного реєстру та</w:t>
            </w:r>
            <w:r>
              <w:rPr>
                <w:rFonts w:eastAsia="Times New Roman"/>
                <w:color w:val="000000"/>
                <w:sz w:val="20"/>
                <w:szCs w:val="20"/>
              </w:rPr>
              <w:t xml:space="preserve"> дата реєстрацiї Серiя ААБ № 397574, включено до ЄДР 26 сiчня 1995 року за № 1 068 120 0000 001431 </w:t>
            </w:r>
            <w:r>
              <w:rPr>
                <w:rFonts w:eastAsia="Times New Roman"/>
                <w:color w:val="000000"/>
                <w:sz w:val="20"/>
                <w:szCs w:val="20"/>
              </w:rPr>
              <w:br/>
              <w:t xml:space="preserve">6 Мiсцезнаходження та </w:t>
            </w:r>
            <w:r>
              <w:rPr>
                <w:rFonts w:eastAsia="Times New Roman"/>
                <w:color w:val="000000"/>
                <w:sz w:val="20"/>
                <w:szCs w:val="20"/>
              </w:rPr>
              <w:br/>
              <w:t xml:space="preserve">юридична адреса 03191, м. Київ, вул. Маршала Конєва, б. 8, каб. 71 </w:t>
            </w:r>
            <w:r>
              <w:rPr>
                <w:rFonts w:eastAsia="Times New Roman"/>
                <w:color w:val="000000"/>
                <w:sz w:val="20"/>
                <w:szCs w:val="20"/>
              </w:rPr>
              <w:br/>
              <w:t>7 Директор Олiйник Володимир Михайлович</w:t>
            </w:r>
            <w:r>
              <w:rPr>
                <w:rFonts w:eastAsia="Times New Roman"/>
                <w:color w:val="000000"/>
                <w:sz w:val="20"/>
                <w:szCs w:val="20"/>
              </w:rPr>
              <w:br/>
              <w:t>8 Головний бухгалтер Заха</w:t>
            </w:r>
            <w:r>
              <w:rPr>
                <w:rFonts w:eastAsia="Times New Roman"/>
                <w:color w:val="000000"/>
                <w:sz w:val="20"/>
                <w:szCs w:val="20"/>
              </w:rPr>
              <w:t>рчук Iнна Якiвна</w:t>
            </w:r>
            <w:r>
              <w:rPr>
                <w:rFonts w:eastAsia="Times New Roman"/>
                <w:color w:val="000000"/>
                <w:sz w:val="20"/>
                <w:szCs w:val="20"/>
              </w:rPr>
              <w:br/>
              <w:t>9 Лiцензiї Лiцензiя Мiнiстерства регiонального розвитку та будiвництва України на господарську дiяльнiсть, пов’язану iз створенням об’єктiв архiтектури Серiя АЕ № 640622 вiд 8 червня 2015 р. строк дiї з 8 червня 2015 р. по 8 червня 2020 р.</w:t>
            </w:r>
            <w:r>
              <w:rPr>
                <w:rFonts w:eastAsia="Times New Roman"/>
                <w:color w:val="000000"/>
                <w:sz w:val="20"/>
                <w:szCs w:val="20"/>
              </w:rPr>
              <w:br/>
              <w:t>10 Найменування, мiсцезнаходження, телефон депозитарiя ПАТ «Нацiональний депозитарiй України», код ЄДРПОУ 30370711, р/р 26006962496900 в вiддiленнi ПУМБ «РЦ в м. Київ», МФО 334851. Адреса: вул. Б.Грiнченка, 3, м. Київ, 01001, тел.377-79-43</w:t>
            </w:r>
            <w:r>
              <w:rPr>
                <w:rFonts w:eastAsia="Times New Roman"/>
                <w:color w:val="000000"/>
                <w:sz w:val="20"/>
                <w:szCs w:val="20"/>
              </w:rPr>
              <w:br/>
              <w:t>Назва Товариств</w:t>
            </w:r>
            <w:r>
              <w:rPr>
                <w:rFonts w:eastAsia="Times New Roman"/>
                <w:color w:val="000000"/>
                <w:sz w:val="20"/>
                <w:szCs w:val="20"/>
              </w:rPr>
              <w:t xml:space="preserve">а, його органiзацiйно-правова форма господарювання та види дiяльностi вiдповiдають Статуту та вiдображенi в звiтностi достовiрно. </w:t>
            </w:r>
            <w:r>
              <w:rPr>
                <w:rFonts w:eastAsia="Times New Roman"/>
                <w:color w:val="000000"/>
                <w:sz w:val="20"/>
                <w:szCs w:val="20"/>
              </w:rPr>
              <w:br/>
              <w:t>Концептуальною основою для пiдготовки фiнансової звiтностi Товариства є Нацiональнi положення (стандарти) бухгалтерського обл</w:t>
            </w:r>
            <w:r>
              <w:rPr>
                <w:rFonts w:eastAsia="Times New Roman"/>
                <w:color w:val="000000"/>
                <w:sz w:val="20"/>
                <w:szCs w:val="20"/>
              </w:rPr>
              <w:t>iку, iншi нормативно-правовi акти щодо ведення бухгалтерського облiку та складання фiнансової звiтностi в Українi, внутрiшнi положення Товариства.</w:t>
            </w:r>
            <w:r>
              <w:rPr>
                <w:rFonts w:eastAsia="Times New Roman"/>
                <w:color w:val="000000"/>
                <w:sz w:val="20"/>
                <w:szCs w:val="20"/>
              </w:rPr>
              <w:br/>
              <w:t>Товариством з обмеженою вiдповiдальнiстю «Аудиторська фiрма «Iмона – Аудит» (надалi – Аудитор) проведена ауди</w:t>
            </w:r>
            <w:r>
              <w:rPr>
                <w:rFonts w:eastAsia="Times New Roman"/>
                <w:color w:val="000000"/>
                <w:sz w:val="20"/>
                <w:szCs w:val="20"/>
              </w:rPr>
              <w:t>торська перевiрка у вiдповiдностi до вимог Закону України «Про аудиторську дiяльнiсть» № 3125-XII вiд 22.04.1993 р. (в редакцiї Закону № 140-V вiд 14.09.2006 р. зi змiнами та доповненнями) та Мiжнародних стандартiв контролю якостi, аудиту, огляду, iншого н</w:t>
            </w:r>
            <w:r>
              <w:rPr>
                <w:rFonts w:eastAsia="Times New Roman"/>
                <w:color w:val="000000"/>
                <w:sz w:val="20"/>
                <w:szCs w:val="20"/>
              </w:rPr>
              <w:t>адання впевненостi та супутнiх послуг (далi – МСА), зокрема до МСА 700 «Формування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w:t>
            </w:r>
            <w:r>
              <w:rPr>
                <w:rFonts w:eastAsia="Times New Roman"/>
                <w:color w:val="000000"/>
                <w:sz w:val="20"/>
                <w:szCs w:val="20"/>
              </w:rPr>
              <w:t>iтi незалежного аудитора», МСА 710 «Порiвняльна iнформацiя – вiдповiднi показники i порiвняльна фiнансова звiтнiсть», МСА 720 «Вiдповiдальнiсть аудитора щодо iншої iнформацiї в документах, що мiстять перевiрену аудитором фiнансову звiтнiсть», МСА 250 «Розг</w:t>
            </w:r>
            <w:r>
              <w:rPr>
                <w:rFonts w:eastAsia="Times New Roman"/>
                <w:color w:val="000000"/>
                <w:sz w:val="20"/>
                <w:szCs w:val="20"/>
              </w:rPr>
              <w:t>ляд законодавчих та нормативних актiв при аудитi фiнансової звiтностi, тощо. Цi стандарти вимагають вiд аудитора дотримання етичних вимог, а також планування i виконання аудиторської перевiрки для отримання достатньої впевненостi, що фiнансова звiтнiсть не</w:t>
            </w:r>
            <w:r>
              <w:rPr>
                <w:rFonts w:eastAsia="Times New Roman"/>
                <w:color w:val="000000"/>
                <w:sz w:val="20"/>
                <w:szCs w:val="20"/>
              </w:rPr>
              <w:t xml:space="preserve"> мiстить суттєвих викривлень. Перевiрка проводилася у вiдповiдностi з вимогами Закону України «Про цiннi папери та фондовий ринок» № 3480-IV вiд 23.02.2006 р. (зi змiнами i доповненнями), Закону України «Про державне регулювання ринку цiнних паперiв в Укра</w:t>
            </w:r>
            <w:r>
              <w:rPr>
                <w:rFonts w:eastAsia="Times New Roman"/>
                <w:color w:val="000000"/>
                <w:sz w:val="20"/>
                <w:szCs w:val="20"/>
              </w:rPr>
              <w:t>їнi» № 448/96-ВР вiд 30.10.1996 р. (зi змiнами та доповненнями), iнших законодавчих актiв України та нормативних документiв Нацiональної комiсiї з цiнних паперiв та фондового ринку.</w:t>
            </w:r>
            <w:r>
              <w:rPr>
                <w:rFonts w:eastAsia="Times New Roman"/>
                <w:color w:val="000000"/>
                <w:sz w:val="20"/>
                <w:szCs w:val="20"/>
              </w:rPr>
              <w:br/>
              <w:t>Аудитором проведено незалежну аудиторську перевiрку первинних та установчи</w:t>
            </w:r>
            <w:r>
              <w:rPr>
                <w:rFonts w:eastAsia="Times New Roman"/>
                <w:color w:val="000000"/>
                <w:sz w:val="20"/>
                <w:szCs w:val="20"/>
              </w:rPr>
              <w:t xml:space="preserve">х документiв, бухгалтерського облiку та рiчних фiнансових звiтiв у складi: </w:t>
            </w:r>
            <w:r>
              <w:rPr>
                <w:rFonts w:eastAsia="Times New Roman"/>
                <w:color w:val="000000"/>
                <w:sz w:val="20"/>
                <w:szCs w:val="20"/>
              </w:rPr>
              <w:br/>
              <w:t xml:space="preserve">• Балансу (Звiту про фiнансовий стан) станом на 31 грудня 2015 року, </w:t>
            </w:r>
            <w:r>
              <w:rPr>
                <w:rFonts w:eastAsia="Times New Roman"/>
                <w:color w:val="000000"/>
                <w:sz w:val="20"/>
                <w:szCs w:val="20"/>
              </w:rPr>
              <w:br/>
              <w:t xml:space="preserve">• Звiту про фiнансовi результати (Звiту про сукупний дохiд) за 2015 рiк, </w:t>
            </w:r>
            <w:r>
              <w:rPr>
                <w:rFonts w:eastAsia="Times New Roman"/>
                <w:color w:val="000000"/>
                <w:sz w:val="20"/>
                <w:szCs w:val="20"/>
              </w:rPr>
              <w:br/>
              <w:t>• Звiту про рух грошових коштiв за 2</w:t>
            </w:r>
            <w:r>
              <w:rPr>
                <w:rFonts w:eastAsia="Times New Roman"/>
                <w:color w:val="000000"/>
                <w:sz w:val="20"/>
                <w:szCs w:val="20"/>
              </w:rPr>
              <w:t xml:space="preserve">015 рiк, </w:t>
            </w:r>
            <w:r>
              <w:rPr>
                <w:rFonts w:eastAsia="Times New Roman"/>
                <w:color w:val="000000"/>
                <w:sz w:val="20"/>
                <w:szCs w:val="20"/>
              </w:rPr>
              <w:br/>
              <w:t>• Звiту про власний капiтал за 2015 рiк,</w:t>
            </w:r>
            <w:r>
              <w:rPr>
                <w:rFonts w:eastAsia="Times New Roman"/>
                <w:color w:val="000000"/>
                <w:sz w:val="20"/>
                <w:szCs w:val="20"/>
              </w:rPr>
              <w:br/>
              <w:t>• Примiток до рiчної фiнансової звiтностi за 2015 рiк</w:t>
            </w:r>
            <w:r>
              <w:rPr>
                <w:rFonts w:eastAsia="Times New Roman"/>
                <w:color w:val="000000"/>
                <w:sz w:val="20"/>
                <w:szCs w:val="20"/>
              </w:rPr>
              <w:br/>
              <w:t>(далi по тексту – фiнансовi звiти) Товариства з обмеженою вiдповiдальнiстю «Територiальне мiжгосподарче об'єднання «ЛIКО-ХОЛДIНГ» на предмет повноти, д</w:t>
            </w:r>
            <w:r>
              <w:rPr>
                <w:rFonts w:eastAsia="Times New Roman"/>
                <w:color w:val="000000"/>
                <w:sz w:val="20"/>
                <w:szCs w:val="20"/>
              </w:rPr>
              <w:t>остовiрностi та вiдповiдностi чинному законодавству i встановленим нормативам.</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Роздiл «Звiт про iншi правовi та регуляторнi вимоги»</w:t>
            </w:r>
            <w:r>
              <w:rPr>
                <w:rFonts w:eastAsia="Times New Roman"/>
                <w:color w:val="000000"/>
                <w:sz w:val="20"/>
                <w:szCs w:val="20"/>
              </w:rPr>
              <w:br/>
              <w:t>Власний капiтал</w:t>
            </w:r>
            <w:r>
              <w:rPr>
                <w:rFonts w:eastAsia="Times New Roman"/>
                <w:color w:val="000000"/>
                <w:sz w:val="20"/>
                <w:szCs w:val="20"/>
              </w:rPr>
              <w:br/>
              <w:t>За даними Балансу власний капiтал Товариства станом на 31 грудня 2015 року складає суму 37 313 тис. грн. т</w:t>
            </w:r>
            <w:r>
              <w:rPr>
                <w:rFonts w:eastAsia="Times New Roman"/>
                <w:color w:val="000000"/>
                <w:sz w:val="20"/>
                <w:szCs w:val="20"/>
              </w:rPr>
              <w:t>а має таку структуру:</w:t>
            </w:r>
            <w:r>
              <w:rPr>
                <w:rFonts w:eastAsia="Times New Roman"/>
                <w:color w:val="000000"/>
                <w:sz w:val="20"/>
                <w:szCs w:val="20"/>
              </w:rPr>
              <w:br/>
            </w:r>
            <w:r>
              <w:rPr>
                <w:rFonts w:eastAsia="Times New Roman"/>
                <w:color w:val="000000"/>
                <w:sz w:val="20"/>
                <w:szCs w:val="20"/>
              </w:rPr>
              <w:br/>
              <w:t>- статутний капiтал - 200 тис. грн.;</w:t>
            </w:r>
            <w:r>
              <w:rPr>
                <w:rFonts w:eastAsia="Times New Roman"/>
                <w:color w:val="000000"/>
                <w:sz w:val="20"/>
                <w:szCs w:val="20"/>
              </w:rPr>
              <w:br/>
              <w:t>- нерозподiлений прибуток - 35 022 тис. грн.;</w:t>
            </w:r>
            <w:r>
              <w:rPr>
                <w:rFonts w:eastAsia="Times New Roman"/>
                <w:color w:val="000000"/>
                <w:sz w:val="20"/>
                <w:szCs w:val="20"/>
              </w:rPr>
              <w:br/>
              <w:t>- резервний капiтал - 10 тис. грн.;</w:t>
            </w:r>
            <w:r>
              <w:rPr>
                <w:rFonts w:eastAsia="Times New Roman"/>
                <w:color w:val="000000"/>
                <w:sz w:val="20"/>
                <w:szCs w:val="20"/>
              </w:rPr>
              <w:br/>
              <w:t xml:space="preserve">- капiтал у дооцiнках - 2 084 тис. грн., </w:t>
            </w:r>
            <w:r>
              <w:rPr>
                <w:rFonts w:eastAsia="Times New Roman"/>
                <w:color w:val="000000"/>
                <w:sz w:val="20"/>
                <w:szCs w:val="20"/>
              </w:rPr>
              <w:br/>
              <w:t>- вилучений капiтал - 3 тис. грн..</w:t>
            </w:r>
            <w:r>
              <w:rPr>
                <w:rFonts w:eastAsia="Times New Roman"/>
                <w:color w:val="000000"/>
                <w:sz w:val="20"/>
                <w:szCs w:val="20"/>
              </w:rPr>
              <w:br/>
            </w:r>
            <w:r>
              <w:rPr>
                <w:rFonts w:eastAsia="Times New Roman"/>
                <w:color w:val="000000"/>
                <w:sz w:val="20"/>
                <w:szCs w:val="20"/>
              </w:rPr>
              <w:br/>
              <w:t>Неоплаченого капiталу станом на 31 г</w:t>
            </w:r>
            <w:r>
              <w:rPr>
                <w:rFonts w:eastAsia="Times New Roman"/>
                <w:color w:val="000000"/>
                <w:sz w:val="20"/>
                <w:szCs w:val="20"/>
              </w:rPr>
              <w:t>рудня 2015 року Товариство не має. До капiталу у дооцiнках вiднесено суму дооцiнки необоротних активiв.</w:t>
            </w:r>
            <w:r>
              <w:rPr>
                <w:rFonts w:eastAsia="Times New Roman"/>
                <w:color w:val="000000"/>
                <w:sz w:val="20"/>
                <w:szCs w:val="20"/>
              </w:rPr>
              <w:br/>
              <w:t xml:space="preserve">Нерозподiлений прибуток в сумi 53452 тис. грн. станом на 1 сiчня 2015 року збiльшений на суму чистого прибутку, отриманого вiд дiяльностi у 2015 роцi в </w:t>
            </w:r>
            <w:r>
              <w:rPr>
                <w:rFonts w:eastAsia="Times New Roman"/>
                <w:color w:val="000000"/>
                <w:sz w:val="20"/>
                <w:szCs w:val="20"/>
              </w:rPr>
              <w:t xml:space="preserve">сумi 274 тис. грн. та зменшений у зв’язку з нарахуванням дивiдендiв в сумi 17860 тис. грн. та викупом частки учасника Товариства в сумi 844 тис. грн.. Таким чином, станом на 31 грудня 2015 року нерозподiлений прибуток Товариства складає 35022 тис. грн.. </w:t>
            </w:r>
            <w:r>
              <w:rPr>
                <w:rFonts w:eastAsia="Times New Roman"/>
                <w:color w:val="000000"/>
                <w:sz w:val="20"/>
                <w:szCs w:val="20"/>
              </w:rPr>
              <w:br/>
              <w:t>Н</w:t>
            </w:r>
            <w:r>
              <w:rPr>
                <w:rFonts w:eastAsia="Times New Roman"/>
                <w:color w:val="000000"/>
                <w:sz w:val="20"/>
                <w:szCs w:val="20"/>
              </w:rPr>
              <w:t>а думку аудитора, розмiр та структура власного капiталу вiдображенi у фiнансовiй звiтностi Товариства станом на 31 грудня 2015 року достовiрно.</w:t>
            </w:r>
            <w:r>
              <w:rPr>
                <w:rFonts w:eastAsia="Times New Roman"/>
                <w:color w:val="000000"/>
                <w:sz w:val="20"/>
                <w:szCs w:val="20"/>
              </w:rPr>
              <w:br/>
            </w:r>
            <w:r>
              <w:rPr>
                <w:rFonts w:eastAsia="Times New Roman"/>
                <w:color w:val="000000"/>
                <w:sz w:val="20"/>
                <w:szCs w:val="20"/>
              </w:rPr>
              <w:br/>
              <w:t>Статутний капiтал</w:t>
            </w:r>
            <w:r>
              <w:rPr>
                <w:rFonts w:eastAsia="Times New Roman"/>
                <w:color w:val="000000"/>
                <w:sz w:val="20"/>
                <w:szCs w:val="20"/>
              </w:rPr>
              <w:br/>
              <w:t>Для облiку статутного капiталу Товариство використовує рахунок бухгалтерського облiку 40 «Ста</w:t>
            </w:r>
            <w:r>
              <w:rPr>
                <w:rFonts w:eastAsia="Times New Roman"/>
                <w:color w:val="000000"/>
                <w:sz w:val="20"/>
                <w:szCs w:val="20"/>
              </w:rPr>
              <w:t xml:space="preserve">тутний капiтал». </w:t>
            </w:r>
            <w:r>
              <w:rPr>
                <w:rFonts w:eastAsia="Times New Roman"/>
                <w:color w:val="000000"/>
                <w:sz w:val="20"/>
                <w:szCs w:val="20"/>
              </w:rPr>
              <w:br/>
              <w:t>Статутний капiтал Товариства станом на 31 грудня 2015 року сформовано в повному обсязi в сумi 200 тис. грн. виключно грошовими коштами. Заборгованiсть по внесках в статутний капiтал станом на 31 грудня 2015 року вiдсутня.</w:t>
            </w:r>
            <w:r>
              <w:rPr>
                <w:rFonts w:eastAsia="Times New Roman"/>
                <w:color w:val="000000"/>
                <w:sz w:val="20"/>
                <w:szCs w:val="20"/>
              </w:rPr>
              <w:br/>
              <w:t>"ТМО "ЛIКО-ХОЛДI</w:t>
            </w:r>
            <w:r>
              <w:rPr>
                <w:rFonts w:eastAsia="Times New Roman"/>
                <w:color w:val="000000"/>
                <w:sz w:val="20"/>
                <w:szCs w:val="20"/>
              </w:rPr>
              <w:t xml:space="preserve">НГ" було створене згiдно протоколу загальних зборiв засновникiв № 4 вiд 20.12.1994 року та зареєстроване Московською райдержадмiнiстрацiєю зi статутним фондом в розмiрi 50 млн. крб., згiдно протоколу загальних зборiв засновникiв № 5 вiд 12.05.2003 року до </w:t>
            </w:r>
            <w:r>
              <w:rPr>
                <w:rFonts w:eastAsia="Times New Roman"/>
                <w:color w:val="000000"/>
                <w:sz w:val="20"/>
                <w:szCs w:val="20"/>
              </w:rPr>
              <w:t>статуту та установчого договору внесенi змiни та встановлено новий розмiр статутного фонду в сумi 18500 грн., цi змiни зареєстрованi Голосiївською райдержадмiнiстрацiєю 29.10.2003 року за № 2187, згiдно протоколу загальних зборiв засновникiв № 15 вiд 12.12</w:t>
            </w:r>
            <w:r>
              <w:rPr>
                <w:rFonts w:eastAsia="Times New Roman"/>
                <w:color w:val="000000"/>
                <w:sz w:val="20"/>
                <w:szCs w:val="20"/>
              </w:rPr>
              <w:t xml:space="preserve">.2003 року розмiр статутного фонду збiльшений до 20500 грн., змiни до статуту зареєстрованi Голосiївською райдержадмiнiстрацiєю 29.12.2003 року за № 2495. </w:t>
            </w:r>
            <w:r>
              <w:rPr>
                <w:rFonts w:eastAsia="Times New Roman"/>
                <w:color w:val="000000"/>
                <w:sz w:val="20"/>
                <w:szCs w:val="20"/>
              </w:rPr>
              <w:br/>
              <w:t xml:space="preserve">Вiдповiдно до останньої редакцiї Статуту Товариства, який затверджений загальними зборами учасникiв </w:t>
            </w:r>
            <w:r>
              <w:rPr>
                <w:rFonts w:eastAsia="Times New Roman"/>
                <w:color w:val="000000"/>
                <w:sz w:val="20"/>
                <w:szCs w:val="20"/>
              </w:rPr>
              <w:t xml:space="preserve">6 лютого 2009 року, розмiр статутного капiталу збiльшений до 200 000 грн., державна реєстрацiя змiн до установчих документiв проведена Голосiївською райдержадмiнiстрацiєю 21.05.2009 року за № 10681050004001431. </w:t>
            </w:r>
            <w:r>
              <w:rPr>
                <w:rFonts w:eastAsia="Times New Roman"/>
                <w:color w:val="000000"/>
                <w:sz w:val="20"/>
                <w:szCs w:val="20"/>
              </w:rPr>
              <w:br/>
              <w:t>Статутний капiтал розподiлений мiж учасникам</w:t>
            </w:r>
            <w:r>
              <w:rPr>
                <w:rFonts w:eastAsia="Times New Roman"/>
                <w:color w:val="000000"/>
                <w:sz w:val="20"/>
                <w:szCs w:val="20"/>
              </w:rPr>
              <w:t>и у спiввiдношеннi, що характеризується даними таблицi № 2.</w:t>
            </w:r>
            <w:r>
              <w:rPr>
                <w:rFonts w:eastAsia="Times New Roman"/>
                <w:color w:val="000000"/>
                <w:sz w:val="20"/>
                <w:szCs w:val="20"/>
              </w:rPr>
              <w:br/>
              <w:t>Таблиця № 2</w:t>
            </w:r>
            <w:r>
              <w:rPr>
                <w:rFonts w:eastAsia="Times New Roman"/>
                <w:color w:val="000000"/>
                <w:sz w:val="20"/>
                <w:szCs w:val="20"/>
              </w:rPr>
              <w:br/>
              <w:t>№ п/п Учасники Загальна сума внеску (грн.) Частка в статутному фондi (%)</w:t>
            </w:r>
            <w:r>
              <w:rPr>
                <w:rFonts w:eastAsia="Times New Roman"/>
                <w:color w:val="000000"/>
                <w:sz w:val="20"/>
                <w:szCs w:val="20"/>
              </w:rPr>
              <w:br/>
              <w:t>1 Лисова Руслана Петрiвна 196000,00 98,0</w:t>
            </w:r>
            <w:r>
              <w:rPr>
                <w:rFonts w:eastAsia="Times New Roman"/>
                <w:color w:val="000000"/>
                <w:sz w:val="20"/>
                <w:szCs w:val="20"/>
              </w:rPr>
              <w:br/>
              <w:t>2 Куделя Валерiй Iванович 3000,00 1,5</w:t>
            </w:r>
            <w:r>
              <w:rPr>
                <w:rFonts w:eastAsia="Times New Roman"/>
                <w:color w:val="000000"/>
                <w:sz w:val="20"/>
                <w:szCs w:val="20"/>
              </w:rPr>
              <w:br/>
              <w:t>3 Посвiстак Марiя Григорiвна 100</w:t>
            </w:r>
            <w:r>
              <w:rPr>
                <w:rFonts w:eastAsia="Times New Roman"/>
                <w:color w:val="000000"/>
                <w:sz w:val="20"/>
                <w:szCs w:val="20"/>
              </w:rPr>
              <w:t>0,00 0,5</w:t>
            </w:r>
            <w:r>
              <w:rPr>
                <w:rFonts w:eastAsia="Times New Roman"/>
                <w:color w:val="000000"/>
                <w:sz w:val="20"/>
                <w:szCs w:val="20"/>
              </w:rPr>
              <w:br/>
              <w:t>Всього 200000,00 100,0</w:t>
            </w:r>
            <w:r>
              <w:rPr>
                <w:rFonts w:eastAsia="Times New Roman"/>
                <w:color w:val="000000"/>
                <w:sz w:val="20"/>
                <w:szCs w:val="20"/>
              </w:rPr>
              <w:br/>
              <w:t>Сплата часток учасниками вiдбулась наступним чином:</w:t>
            </w:r>
            <w:r>
              <w:rPr>
                <w:rFonts w:eastAsia="Times New Roman"/>
                <w:color w:val="000000"/>
                <w:sz w:val="20"/>
                <w:szCs w:val="20"/>
              </w:rPr>
              <w:br/>
              <w:t>Лисова Руслана Петрiвна – кошти сплаченi в сумi 196000,00 грн., в тому числi:</w:t>
            </w:r>
            <w:r>
              <w:rPr>
                <w:rFonts w:eastAsia="Times New Roman"/>
                <w:color w:val="000000"/>
                <w:sz w:val="20"/>
                <w:szCs w:val="20"/>
              </w:rPr>
              <w:br/>
              <w:t>- 20 090,00 грн. згiдно квитанцiї № 1 вiд 30.03.2004 року;</w:t>
            </w:r>
            <w:r>
              <w:rPr>
                <w:rFonts w:eastAsia="Times New Roman"/>
                <w:color w:val="000000"/>
                <w:sz w:val="20"/>
                <w:szCs w:val="20"/>
              </w:rPr>
              <w:br/>
              <w:t xml:space="preserve">- 175 910,00 грн. згiдно квитанцiї </w:t>
            </w:r>
            <w:r>
              <w:rPr>
                <w:rFonts w:eastAsia="Times New Roman"/>
                <w:color w:val="000000"/>
                <w:sz w:val="20"/>
                <w:szCs w:val="20"/>
              </w:rPr>
              <w:t>ВАТ «Державний ощадбанк» № 1/10 вiд 25.11.2009 року.</w:t>
            </w:r>
            <w:r>
              <w:rPr>
                <w:rFonts w:eastAsia="Times New Roman"/>
                <w:color w:val="000000"/>
                <w:sz w:val="20"/>
                <w:szCs w:val="20"/>
              </w:rPr>
              <w:br/>
              <w:t>Куделя Валерiй Iванович – кошти сплаченi в сумi 3 000,00 грн., в тому числi:</w:t>
            </w:r>
            <w:r>
              <w:rPr>
                <w:rFonts w:eastAsia="Times New Roman"/>
                <w:color w:val="000000"/>
                <w:sz w:val="20"/>
                <w:szCs w:val="20"/>
              </w:rPr>
              <w:br/>
              <w:t>- 75,00 грн. згiдно прибуткового касового ордеру № 23 вiд 20.06.1995 року;</w:t>
            </w:r>
            <w:r>
              <w:rPr>
                <w:rFonts w:eastAsia="Times New Roman"/>
                <w:color w:val="000000"/>
                <w:sz w:val="20"/>
                <w:szCs w:val="20"/>
              </w:rPr>
              <w:br/>
              <w:t>- 202,50 грн. згiдно квитанцiї КРД АППБ «АВАЛЬ» № 4</w:t>
            </w:r>
            <w:r>
              <w:rPr>
                <w:rFonts w:eastAsia="Times New Roman"/>
                <w:color w:val="000000"/>
                <w:sz w:val="20"/>
                <w:szCs w:val="20"/>
              </w:rPr>
              <w:t xml:space="preserve"> вiд 09.12.2003 року,</w:t>
            </w:r>
            <w:r>
              <w:rPr>
                <w:rFonts w:eastAsia="Times New Roman"/>
                <w:color w:val="000000"/>
                <w:sz w:val="20"/>
                <w:szCs w:val="20"/>
              </w:rPr>
              <w:br/>
              <w:t>- 30,00 грн. згiдно квитанцiї КРД АППБ «АВАЛЬ» № 1 вiд 03.03.2004 року,</w:t>
            </w:r>
            <w:r>
              <w:rPr>
                <w:rFonts w:eastAsia="Times New Roman"/>
                <w:color w:val="000000"/>
                <w:sz w:val="20"/>
                <w:szCs w:val="20"/>
              </w:rPr>
              <w:br/>
              <w:t>- 2 692,50 грн. згiдно квитанцiї ВАТ «Державний ощадбанк» № 2/11 вiд 25.11.2009 року.</w:t>
            </w:r>
            <w:r>
              <w:rPr>
                <w:rFonts w:eastAsia="Times New Roman"/>
                <w:color w:val="000000"/>
                <w:sz w:val="20"/>
                <w:szCs w:val="20"/>
              </w:rPr>
              <w:br/>
              <w:t>Посвiстак Марiя Григорiвна – кошти сплаченi в сумi 1 000,00 грн., в тому чис</w:t>
            </w:r>
            <w:r>
              <w:rPr>
                <w:rFonts w:eastAsia="Times New Roman"/>
                <w:color w:val="000000"/>
                <w:sz w:val="20"/>
                <w:szCs w:val="20"/>
              </w:rPr>
              <w:t>лi:</w:t>
            </w:r>
            <w:r>
              <w:rPr>
                <w:rFonts w:eastAsia="Times New Roman"/>
                <w:color w:val="000000"/>
                <w:sz w:val="20"/>
                <w:szCs w:val="20"/>
              </w:rPr>
              <w:br/>
              <w:t>- 25,00 грн. згiдно прибуткового касового ордеру № 24 вiд 20.06.1995 року,</w:t>
            </w:r>
            <w:r>
              <w:rPr>
                <w:rFonts w:eastAsia="Times New Roman"/>
                <w:color w:val="000000"/>
                <w:sz w:val="20"/>
                <w:szCs w:val="20"/>
              </w:rPr>
              <w:br/>
              <w:t xml:space="preserve">- 67,50 грн. згiдно квитанцiї КРД АППБ «АВАЛЬ» № 4 вiд 09.12.2003 року, </w:t>
            </w:r>
            <w:r>
              <w:rPr>
                <w:rFonts w:eastAsia="Times New Roman"/>
                <w:color w:val="000000"/>
                <w:sz w:val="20"/>
                <w:szCs w:val="20"/>
              </w:rPr>
              <w:br/>
              <w:t>- 10,00 грн. згiдно квитанцiї КРД АППБ «АВАЛЬ» № 1 вiд 03.03.2004 року,</w:t>
            </w:r>
            <w:r>
              <w:rPr>
                <w:rFonts w:eastAsia="Times New Roman"/>
                <w:color w:val="000000"/>
                <w:sz w:val="20"/>
                <w:szCs w:val="20"/>
              </w:rPr>
              <w:br/>
              <w:t>- 897,50 грн. згiдно квитанцiї В</w:t>
            </w:r>
            <w:r>
              <w:rPr>
                <w:rFonts w:eastAsia="Times New Roman"/>
                <w:color w:val="000000"/>
                <w:sz w:val="20"/>
                <w:szCs w:val="20"/>
              </w:rPr>
              <w:t>АТ «Державний ощадбанк» № 3/9 вiд 25.11.2009 року.</w:t>
            </w:r>
            <w:r>
              <w:rPr>
                <w:rFonts w:eastAsia="Times New Roman"/>
                <w:color w:val="000000"/>
                <w:sz w:val="20"/>
                <w:szCs w:val="20"/>
              </w:rPr>
              <w:br/>
              <w:t xml:space="preserve">У 2015 роцi вiдбулися наступнi змiни в складi учасникiв Товариства: </w:t>
            </w:r>
            <w:r>
              <w:rPr>
                <w:rFonts w:eastAsia="Times New Roman"/>
                <w:color w:val="000000"/>
                <w:sz w:val="20"/>
                <w:szCs w:val="20"/>
              </w:rPr>
              <w:br/>
              <w:t>- на пiдставi Свiдоцтва про право на спадщину частку Лисової Руслани Петрiвни в розмiрi 196000,00 грн. успадкував її син Лисов Iгор Воло</w:t>
            </w:r>
            <w:r>
              <w:rPr>
                <w:rFonts w:eastAsia="Times New Roman"/>
                <w:color w:val="000000"/>
                <w:sz w:val="20"/>
                <w:szCs w:val="20"/>
              </w:rPr>
              <w:t>димирович (Витяг про реєстрацiю в Спадковому реєстрi № 39602162 вiд 11.02.2015);</w:t>
            </w:r>
            <w:r>
              <w:rPr>
                <w:rFonts w:eastAsia="Times New Roman"/>
                <w:color w:val="000000"/>
                <w:sz w:val="20"/>
                <w:szCs w:val="20"/>
              </w:rPr>
              <w:br/>
              <w:t xml:space="preserve">- на пiдставi Свiдоцтва про спадщину, посвiдченого приватним нотарiусом Київського мiського округу Байдик Т.М. 29 квiтня 2015 року за № 801, частку Куделi Валерiя Iвановича в </w:t>
            </w:r>
            <w:r>
              <w:rPr>
                <w:rFonts w:eastAsia="Times New Roman"/>
                <w:color w:val="000000"/>
                <w:sz w:val="20"/>
                <w:szCs w:val="20"/>
              </w:rPr>
              <w:t>розмiрi 3000,00 грн. його дружина Куделя Свiтлана Павлiвна вiдступила ТОВ "Територiальне мiжгосподарче об'єднання "ЛIКО-ХОЛДIНГ", що пiдтверджується Договором вiдступлення (купiвлi-продажу) частки в статутному капiталi Товариства з обмеженою вiдповiдальнiс</w:t>
            </w:r>
            <w:r>
              <w:rPr>
                <w:rFonts w:eastAsia="Times New Roman"/>
                <w:color w:val="000000"/>
                <w:sz w:val="20"/>
                <w:szCs w:val="20"/>
              </w:rPr>
              <w:t xml:space="preserve">тю "Територiальне мiжгосподарче об'єднання "ЛIКО-ХОЛДIНГ" вiд 29 квiтня 2015 року. </w:t>
            </w:r>
            <w:r>
              <w:rPr>
                <w:rFonts w:eastAsia="Times New Roman"/>
                <w:color w:val="000000"/>
                <w:sz w:val="20"/>
                <w:szCs w:val="20"/>
              </w:rPr>
              <w:br/>
              <w:t>Рiшення про затвердження нової редакцiї Статуту з новим складом учасникiв було прийняте 7 травня 2015 року (Протокол № 1 вiд 7.05.2015). Нова редакцiя Статуту пройшла держа</w:t>
            </w:r>
            <w:r>
              <w:rPr>
                <w:rFonts w:eastAsia="Times New Roman"/>
                <w:color w:val="000000"/>
                <w:sz w:val="20"/>
                <w:szCs w:val="20"/>
              </w:rPr>
              <w:t>вну реєстрацiю змiн до установчих документiв 15 травня 2015 року за №10681050017001431.</w:t>
            </w:r>
            <w:r>
              <w:rPr>
                <w:rFonts w:eastAsia="Times New Roman"/>
                <w:color w:val="000000"/>
                <w:sz w:val="20"/>
                <w:szCs w:val="20"/>
              </w:rPr>
              <w:br/>
              <w:t>Статутний капiтал станом на 31 грудня 2015 року розподiлений мiж учасниками у спiввiдношеннi, що характеризується даними таблицi № 3.</w:t>
            </w:r>
            <w:r>
              <w:rPr>
                <w:rFonts w:eastAsia="Times New Roman"/>
                <w:color w:val="000000"/>
                <w:sz w:val="20"/>
                <w:szCs w:val="20"/>
              </w:rPr>
              <w:br/>
              <w:t>Таблиця № 3</w:t>
            </w:r>
            <w:r>
              <w:rPr>
                <w:rFonts w:eastAsia="Times New Roman"/>
                <w:color w:val="000000"/>
                <w:sz w:val="20"/>
                <w:szCs w:val="20"/>
              </w:rPr>
              <w:br/>
              <w:t>№ п/п Учасники Загальн</w:t>
            </w:r>
            <w:r>
              <w:rPr>
                <w:rFonts w:eastAsia="Times New Roman"/>
                <w:color w:val="000000"/>
                <w:sz w:val="20"/>
                <w:szCs w:val="20"/>
              </w:rPr>
              <w:t>а сума внеску (грн.) Частка в статутному фондi (%)</w:t>
            </w:r>
            <w:r>
              <w:rPr>
                <w:rFonts w:eastAsia="Times New Roman"/>
                <w:color w:val="000000"/>
                <w:sz w:val="20"/>
                <w:szCs w:val="20"/>
              </w:rPr>
              <w:br/>
              <w:t>1 Лисов Iгор Володимирович 196000,00 98,0</w:t>
            </w:r>
            <w:r>
              <w:rPr>
                <w:rFonts w:eastAsia="Times New Roman"/>
                <w:color w:val="000000"/>
                <w:sz w:val="20"/>
                <w:szCs w:val="20"/>
              </w:rPr>
              <w:br/>
              <w:t>2 ТОВ "Територiальне мiжгосподарче об'єднання "ЛIКО-ХОЛДIНГ" 3000,00 1,5</w:t>
            </w:r>
            <w:r>
              <w:rPr>
                <w:rFonts w:eastAsia="Times New Roman"/>
                <w:color w:val="000000"/>
                <w:sz w:val="20"/>
                <w:szCs w:val="20"/>
              </w:rPr>
              <w:br/>
              <w:t>3 Посвiстак Марiя Григорiвна 1000,00 0,5</w:t>
            </w:r>
            <w:r>
              <w:rPr>
                <w:rFonts w:eastAsia="Times New Roman"/>
                <w:color w:val="000000"/>
                <w:sz w:val="20"/>
                <w:szCs w:val="20"/>
              </w:rPr>
              <w:br/>
              <w:t>Всього 200000,00 100,0</w:t>
            </w:r>
            <w:r>
              <w:rPr>
                <w:rFonts w:eastAsia="Times New Roman"/>
                <w:color w:val="000000"/>
                <w:sz w:val="20"/>
                <w:szCs w:val="20"/>
              </w:rPr>
              <w:br/>
              <w:t>Аудитори зазначають про вi</w:t>
            </w:r>
            <w:r>
              <w:rPr>
                <w:rFonts w:eastAsia="Times New Roman"/>
                <w:color w:val="000000"/>
                <w:sz w:val="20"/>
                <w:szCs w:val="20"/>
              </w:rPr>
              <w:t>дповiднiсть розмiру статутного капiталу Товариства статутним документам. На думку аудиторiв формування та сплата статутного капiталу Товариства в усiх суттєвих аспектах вiдповiдає вимогам чинного законодавства. Частка держави в статутному капiталi Товарист</w:t>
            </w:r>
            <w:r>
              <w:rPr>
                <w:rFonts w:eastAsia="Times New Roman"/>
                <w:color w:val="000000"/>
                <w:sz w:val="20"/>
                <w:szCs w:val="20"/>
              </w:rPr>
              <w:t>ва вiдсутня.</w:t>
            </w:r>
            <w:r>
              <w:rPr>
                <w:rFonts w:eastAsia="Times New Roman"/>
                <w:color w:val="000000"/>
                <w:sz w:val="20"/>
                <w:szCs w:val="20"/>
              </w:rPr>
              <w:br/>
              <w:t>Розмiр статутного капiталу Товариства станом на 31 грудня 2015 року вiдповiдає вимогам чинного законодавства та встановленим нормативам.</w:t>
            </w:r>
            <w:r>
              <w:rPr>
                <w:rFonts w:eastAsia="Times New Roman"/>
                <w:color w:val="000000"/>
                <w:sz w:val="20"/>
                <w:szCs w:val="20"/>
              </w:rPr>
              <w:br/>
              <w:t>У 2015 роцi розмiр статутного капiталу не змiнювався.</w:t>
            </w:r>
            <w:r>
              <w:rPr>
                <w:rFonts w:eastAsia="Times New Roman"/>
                <w:color w:val="000000"/>
                <w:sz w:val="20"/>
                <w:szCs w:val="20"/>
              </w:rPr>
              <w:br/>
              <w:t xml:space="preserve">Щодо вартостi чистих активiв </w:t>
            </w:r>
            <w:r>
              <w:rPr>
                <w:rFonts w:eastAsia="Times New Roman"/>
                <w:color w:val="000000"/>
                <w:sz w:val="20"/>
                <w:szCs w:val="20"/>
              </w:rPr>
              <w:br/>
              <w:t>Вартiсть чистих активi</w:t>
            </w:r>
            <w:r>
              <w:rPr>
                <w:rFonts w:eastAsia="Times New Roman"/>
                <w:color w:val="000000"/>
                <w:sz w:val="20"/>
                <w:szCs w:val="20"/>
              </w:rPr>
              <w:t>в Товариства станом на 31 грудня 2015 року становить суму 37 313 тис. грн., що вiдповiдає пiдсумку роздiлу I пасиву Балансу Товариства на вказану дату. Розрахунок вартостi чистих активiв проведено на пiдставi Рiшення Державної комiсiї з цiнних паперiв та ф</w:t>
            </w:r>
            <w:r>
              <w:rPr>
                <w:rFonts w:eastAsia="Times New Roman"/>
                <w:color w:val="000000"/>
                <w:sz w:val="20"/>
                <w:szCs w:val="20"/>
              </w:rPr>
              <w:t xml:space="preserve">ондового ринку вiд 17.11.2004 р. № 485. </w:t>
            </w:r>
            <w:r>
              <w:rPr>
                <w:rFonts w:eastAsia="Times New Roman"/>
                <w:color w:val="000000"/>
                <w:sz w:val="20"/>
                <w:szCs w:val="20"/>
              </w:rPr>
              <w:br/>
              <w:t>Вартiсть чистих активiв бiльша вiд розмiру статутного капiталу Товариства станом на 31 грудня 2015 року, що вiдповiдає вимогам чинного законодавства.</w:t>
            </w:r>
            <w:r>
              <w:rPr>
                <w:rFonts w:eastAsia="Times New Roman"/>
                <w:color w:val="000000"/>
                <w:sz w:val="20"/>
                <w:szCs w:val="20"/>
              </w:rPr>
              <w:br/>
              <w:t>Стан бухгалтерського облiку Товариства</w:t>
            </w:r>
            <w:r>
              <w:rPr>
                <w:rFonts w:eastAsia="Times New Roman"/>
                <w:color w:val="000000"/>
                <w:sz w:val="20"/>
                <w:szCs w:val="20"/>
              </w:rPr>
              <w:br/>
              <w:t>Товариство веде бухгалтерс</w:t>
            </w:r>
            <w:r>
              <w:rPr>
                <w:rFonts w:eastAsia="Times New Roman"/>
                <w:color w:val="000000"/>
                <w:sz w:val="20"/>
                <w:szCs w:val="20"/>
              </w:rPr>
              <w:t>ький облiк господарських операцiй щодо майна i результатiв своєї дiяльностi в натуральних одиницях i в узагальненому грошовому виразi шляхом безперервного документального i взаємопов’язаного їх вiдображення.</w:t>
            </w:r>
            <w:r>
              <w:rPr>
                <w:rFonts w:eastAsia="Times New Roman"/>
                <w:color w:val="000000"/>
                <w:sz w:val="20"/>
                <w:szCs w:val="20"/>
              </w:rPr>
              <w:br/>
              <w:t>Облiк повнiстю автоматизований.</w:t>
            </w:r>
            <w:r>
              <w:rPr>
                <w:rFonts w:eastAsia="Times New Roman"/>
                <w:color w:val="000000"/>
                <w:sz w:val="20"/>
                <w:szCs w:val="20"/>
              </w:rPr>
              <w:br/>
              <w:t>Бухгалтерський о</w:t>
            </w:r>
            <w:r>
              <w:rPr>
                <w:rFonts w:eastAsia="Times New Roman"/>
                <w:color w:val="000000"/>
                <w:sz w:val="20"/>
                <w:szCs w:val="20"/>
              </w:rPr>
              <w:t>блiк господарських операцiй здiйснюється методом подвiйного запису згiдно з Планом рахункiв бухгалтерського облiку у вiдповiдних журналах-ордерах та аналiтичних вiдомостях. Пiд час перевiрки змiсту наданих бухгалтерських звiтних форм, аудиторами встановлен</w:t>
            </w:r>
            <w:r>
              <w:rPr>
                <w:rFonts w:eastAsia="Times New Roman"/>
                <w:color w:val="000000"/>
                <w:sz w:val="20"/>
                <w:szCs w:val="20"/>
              </w:rPr>
              <w:t xml:space="preserve">о, що показники в них взаємопов’язанi i тотожнi мiж собою, в цiлому вiдповiдають даним реєстрiв бухгалтерського облiку, у фiнансовiй звiтностi Товариства вiдображенi усi показники, якi мають суттєвий вплив на звiтнiсть. </w:t>
            </w:r>
            <w:r>
              <w:rPr>
                <w:rFonts w:eastAsia="Times New Roman"/>
                <w:color w:val="000000"/>
                <w:sz w:val="20"/>
                <w:szCs w:val="20"/>
              </w:rPr>
              <w:br/>
              <w:t>Пiд час перевiрки були розглянутi б</w:t>
            </w:r>
            <w:r>
              <w:rPr>
                <w:rFonts w:eastAsia="Times New Roman"/>
                <w:color w:val="000000"/>
                <w:sz w:val="20"/>
                <w:szCs w:val="20"/>
              </w:rPr>
              <w:t>ухгалтерськi принципи оцiнки окремих статей балансу, використанi керiвництвом Товариства, та зроблено оцiнку вiдповiдностi застосованих принципiв нормативним вимогам щодо органiзацiї бухгалтерського облiку та звiтностi в Українi., чинним протягом перiоду п</w:t>
            </w:r>
            <w:r>
              <w:rPr>
                <w:rFonts w:eastAsia="Times New Roman"/>
                <w:color w:val="000000"/>
                <w:sz w:val="20"/>
                <w:szCs w:val="20"/>
              </w:rPr>
              <w:t>еревiрки.</w:t>
            </w:r>
            <w:r>
              <w:rPr>
                <w:rFonts w:eastAsia="Times New Roman"/>
                <w:color w:val="000000"/>
                <w:sz w:val="20"/>
                <w:szCs w:val="20"/>
              </w:rPr>
              <w:br/>
              <w:t xml:space="preserve">При перевiрцi було встановлено, що фiнансова звiтнiсть Товариства за 2015 рiк складена на пiдставi облiкових регiстрiв, данi в яких вiдображенi на пiдставi первинних документiв. </w:t>
            </w:r>
            <w:r>
              <w:rPr>
                <w:rFonts w:eastAsia="Times New Roman"/>
                <w:color w:val="000000"/>
                <w:sz w:val="20"/>
                <w:szCs w:val="20"/>
              </w:rPr>
              <w:br/>
              <w:t>Фiнансова звiтнiсть Товариства складена в усiх суттєвих умовах вiдп</w:t>
            </w:r>
            <w:r>
              <w:rPr>
                <w:rFonts w:eastAsia="Times New Roman"/>
                <w:color w:val="000000"/>
                <w:sz w:val="20"/>
                <w:szCs w:val="20"/>
              </w:rPr>
              <w:t>овiдно до вимог Нацiонального Положення (стандарту) бухгалтерського облiку 1 «Загальнi вимоги до фiнансової звiтностi», затвердженому наказом Мiнiстерства фiнансiв України вiд 07.02.2013 року № 73.</w:t>
            </w:r>
            <w:r>
              <w:rPr>
                <w:rFonts w:eastAsia="Times New Roman"/>
                <w:color w:val="000000"/>
                <w:sz w:val="20"/>
                <w:szCs w:val="20"/>
              </w:rPr>
              <w:br/>
              <w:t>На основi проведених аудиторами тестiв встановлено, що бух</w:t>
            </w:r>
            <w:r>
              <w:rPr>
                <w:rFonts w:eastAsia="Times New Roman"/>
                <w:color w:val="000000"/>
                <w:sz w:val="20"/>
                <w:szCs w:val="20"/>
              </w:rPr>
              <w:t>галтерський облiк в цiлому ведеться на Товариствi у вiдповiдностi до вимог Закону України «Про бухгалтерський облiк та фiнансову звiтнiсть в Українi» вiд 16.07.1999 р. № 996 - XIV (зi змiнами i доповненнями) (далi – Закон № 996), затверджених Положень (ста</w:t>
            </w:r>
            <w:r>
              <w:rPr>
                <w:rFonts w:eastAsia="Times New Roman"/>
                <w:color w:val="000000"/>
                <w:sz w:val="20"/>
                <w:szCs w:val="20"/>
              </w:rPr>
              <w:t xml:space="preserve">ндартiв) бухгалтерського облiку, наказ № 2 вiд 12 сiчня 2015 року (надалi – Наказ про облiкову полiтику) та iнших законодавчих та нормативно – правових документiв з питань органiзацiї бухгалтерського облiку та звiтностi. </w:t>
            </w:r>
            <w:r>
              <w:rPr>
                <w:rFonts w:eastAsia="Times New Roman"/>
                <w:color w:val="000000"/>
                <w:sz w:val="20"/>
                <w:szCs w:val="20"/>
              </w:rPr>
              <w:br/>
              <w:t>Фiнансова звiтнiсть Товариства скл</w:t>
            </w:r>
            <w:r>
              <w:rPr>
                <w:rFonts w:eastAsia="Times New Roman"/>
                <w:color w:val="000000"/>
                <w:sz w:val="20"/>
                <w:szCs w:val="20"/>
              </w:rPr>
              <w:t>адена в усiх суттєвих умовах вiдповiдно до вимог Нацiонального Положення (стандарту) бухгалтерського облiку 1 «Загальнi вимоги до фiнансової звiтностi», затвердженому наказом Мiнiстерства фiнансiв України вiд 07.02.2013 року № 73.</w:t>
            </w:r>
            <w:r>
              <w:rPr>
                <w:rFonts w:eastAsia="Times New Roman"/>
                <w:color w:val="000000"/>
                <w:sz w:val="20"/>
                <w:szCs w:val="20"/>
              </w:rPr>
              <w:br/>
              <w:t>Ведення бухгалтерського о</w:t>
            </w:r>
            <w:r>
              <w:rPr>
                <w:rFonts w:eastAsia="Times New Roman"/>
                <w:color w:val="000000"/>
                <w:sz w:val="20"/>
                <w:szCs w:val="20"/>
              </w:rPr>
              <w:t>блiку вiдповiдає Нацiональним стандартам бухгалтерського облiку, забезпечує регулярний збiр i належну обробку iнформацiї, необхiдної для складання фiнансової звiтностi.</w:t>
            </w:r>
            <w:r>
              <w:rPr>
                <w:rFonts w:eastAsia="Times New Roman"/>
                <w:color w:val="000000"/>
                <w:sz w:val="20"/>
                <w:szCs w:val="20"/>
              </w:rPr>
              <w:br/>
            </w:r>
            <w:r>
              <w:rPr>
                <w:rFonts w:eastAsia="Times New Roman"/>
                <w:color w:val="000000"/>
                <w:sz w:val="20"/>
                <w:szCs w:val="20"/>
              </w:rPr>
              <w:br/>
              <w:t>Нематерiальнi активи</w:t>
            </w:r>
            <w:r>
              <w:rPr>
                <w:rFonts w:eastAsia="Times New Roman"/>
                <w:color w:val="000000"/>
                <w:sz w:val="20"/>
                <w:szCs w:val="20"/>
              </w:rPr>
              <w:br/>
              <w:t>Станом на 31 грудня 2015 року первiсна вартiсть нематерiальних ак</w:t>
            </w:r>
            <w:r>
              <w:rPr>
                <w:rFonts w:eastAsia="Times New Roman"/>
                <w:color w:val="000000"/>
                <w:sz w:val="20"/>
                <w:szCs w:val="20"/>
              </w:rPr>
              <w:t>тивiв становить 436 тис. грн. та порiвняно зi станом на 31.12.2014 р. збiльшилась на 424 тис. грн..</w:t>
            </w:r>
            <w:r>
              <w:rPr>
                <w:rFonts w:eastAsia="Times New Roman"/>
                <w:color w:val="000000"/>
                <w:sz w:val="20"/>
                <w:szCs w:val="20"/>
              </w:rPr>
              <w:br/>
              <w:t>Знос (амортизацiя) нематерiальних активiв нараховується прямолiнiйним методом i станом на 31 грудня 2015 року становить 98 тис. грн..</w:t>
            </w:r>
            <w:r>
              <w:rPr>
                <w:rFonts w:eastAsia="Times New Roman"/>
                <w:color w:val="000000"/>
                <w:sz w:val="20"/>
                <w:szCs w:val="20"/>
              </w:rPr>
              <w:br/>
              <w:t>До нематерiальних акти</w:t>
            </w:r>
            <w:r>
              <w:rPr>
                <w:rFonts w:eastAsia="Times New Roman"/>
                <w:color w:val="000000"/>
                <w:sz w:val="20"/>
                <w:szCs w:val="20"/>
              </w:rPr>
              <w:t xml:space="preserve">вiв вiднесенi програмнi продукти та лiцензiї на програмнi продукти. </w:t>
            </w:r>
            <w:r>
              <w:rPr>
                <w:rFonts w:eastAsia="Times New Roman"/>
                <w:color w:val="000000"/>
                <w:sz w:val="20"/>
                <w:szCs w:val="20"/>
              </w:rPr>
              <w:br/>
              <w:t>На думку аудитора, облiк нематерiальних активiв у всiх суттєвих аспектах вiдповiдає вимогам Наказу про облiкову полiтику, вимогам Положення (Стандарту) бухгалтерського облiку 8 «Нематерiа</w:t>
            </w:r>
            <w:r>
              <w:rPr>
                <w:rFonts w:eastAsia="Times New Roman"/>
                <w:color w:val="000000"/>
                <w:sz w:val="20"/>
                <w:szCs w:val="20"/>
              </w:rPr>
              <w:t xml:space="preserve">льнi активи», затвердженого наказом Мiнiстерства фiнансiв України вiд 18.10.1999 р. № 242 (зi змiнами i доповненнями) (далi – П(С)БО 8). </w:t>
            </w:r>
            <w:r>
              <w:rPr>
                <w:rFonts w:eastAsia="Times New Roman"/>
                <w:color w:val="000000"/>
                <w:sz w:val="20"/>
                <w:szCs w:val="20"/>
              </w:rPr>
              <w:br/>
              <w:t>Капiтальнi iнвестицiї</w:t>
            </w:r>
            <w:r>
              <w:rPr>
                <w:rFonts w:eastAsia="Times New Roman"/>
                <w:color w:val="000000"/>
                <w:sz w:val="20"/>
                <w:szCs w:val="20"/>
              </w:rPr>
              <w:br/>
              <w:t>За даними фiнансової звiтностi Товариства станом на 31 грудня 2015 року вартiсть незавершених ка</w:t>
            </w:r>
            <w:r>
              <w:rPr>
                <w:rFonts w:eastAsia="Times New Roman"/>
                <w:color w:val="000000"/>
                <w:sz w:val="20"/>
                <w:szCs w:val="20"/>
              </w:rPr>
              <w:t xml:space="preserve">пiтальних iнвестицiй складає 439887 тис. грн., що в цiлому вiдповiдає даним бухгалтерського облiку. </w:t>
            </w:r>
            <w:r>
              <w:rPr>
                <w:rFonts w:eastAsia="Times New Roman"/>
                <w:color w:val="000000"/>
                <w:sz w:val="20"/>
                <w:szCs w:val="20"/>
              </w:rPr>
              <w:br/>
              <w:t>Основнi засоби та iншi необоротнi активи</w:t>
            </w:r>
            <w:r>
              <w:rPr>
                <w:rFonts w:eastAsia="Times New Roman"/>
                <w:color w:val="000000"/>
                <w:sz w:val="20"/>
                <w:szCs w:val="20"/>
              </w:rPr>
              <w:br/>
              <w:t>За даними фiнансової звiтностi Товариства станом на 31 грудня 2015 року на балансi облiковуються основнi засоби пе</w:t>
            </w:r>
            <w:r>
              <w:rPr>
                <w:rFonts w:eastAsia="Times New Roman"/>
                <w:color w:val="000000"/>
                <w:sz w:val="20"/>
                <w:szCs w:val="20"/>
              </w:rPr>
              <w:t>рвiсною вартiстю 37220 тис. грн. та iнвестицiйна нерухомiсть вартiстю 3299 тис. грн., за 2015 рiк вартiсть основних засобiв збiльшилась на 20802 тис. грн. у зв'язку з придбанням та вводом в експлуатацiю будинкiв та споруд, машин та обладнання i iнструментi</w:t>
            </w:r>
            <w:r>
              <w:rPr>
                <w:rFonts w:eastAsia="Times New Roman"/>
                <w:color w:val="000000"/>
                <w:sz w:val="20"/>
                <w:szCs w:val="20"/>
              </w:rPr>
              <w:t>в, приладiв та iнвентарю. Вибуття основних засобiв за 2015 рiк склало 2627 тис. грн. Данi щодо складу основних засобiв Товариства наведено в Таблицi 4.</w:t>
            </w:r>
            <w:r>
              <w:rPr>
                <w:rFonts w:eastAsia="Times New Roman"/>
                <w:color w:val="000000"/>
                <w:sz w:val="20"/>
                <w:szCs w:val="20"/>
              </w:rPr>
              <w:br/>
              <w:t>Таблиця 4</w:t>
            </w:r>
            <w:r>
              <w:rPr>
                <w:rFonts w:eastAsia="Times New Roman"/>
                <w:color w:val="000000"/>
                <w:sz w:val="20"/>
                <w:szCs w:val="20"/>
              </w:rPr>
              <w:br/>
              <w:t>Групи основних засобiв Залишок на 31 грудня 2015 (первiсна вартiсть, тис. грн.)</w:t>
            </w:r>
            <w:r>
              <w:rPr>
                <w:rFonts w:eastAsia="Times New Roman"/>
                <w:color w:val="000000"/>
                <w:sz w:val="20"/>
                <w:szCs w:val="20"/>
              </w:rPr>
              <w:br/>
              <w:t>Iнвестицiйна н</w:t>
            </w:r>
            <w:r>
              <w:rPr>
                <w:rFonts w:eastAsia="Times New Roman"/>
                <w:color w:val="000000"/>
                <w:sz w:val="20"/>
                <w:szCs w:val="20"/>
              </w:rPr>
              <w:t>ерухомiсть 3299</w:t>
            </w:r>
            <w:r>
              <w:rPr>
                <w:rFonts w:eastAsia="Times New Roman"/>
                <w:color w:val="000000"/>
                <w:sz w:val="20"/>
                <w:szCs w:val="20"/>
              </w:rPr>
              <w:br/>
              <w:t>Будинки, споруди та передавальнi пристрої 35144</w:t>
            </w:r>
            <w:r>
              <w:rPr>
                <w:rFonts w:eastAsia="Times New Roman"/>
                <w:color w:val="000000"/>
                <w:sz w:val="20"/>
                <w:szCs w:val="20"/>
              </w:rPr>
              <w:br/>
              <w:t>Машини та обладнання 732</w:t>
            </w:r>
            <w:r>
              <w:rPr>
                <w:rFonts w:eastAsia="Times New Roman"/>
                <w:color w:val="000000"/>
                <w:sz w:val="20"/>
                <w:szCs w:val="20"/>
              </w:rPr>
              <w:br/>
              <w:t>Iнструменти, прилади та iнвентар 1344</w:t>
            </w:r>
            <w:r>
              <w:rPr>
                <w:rFonts w:eastAsia="Times New Roman"/>
                <w:color w:val="000000"/>
                <w:sz w:val="20"/>
                <w:szCs w:val="20"/>
              </w:rPr>
              <w:br/>
              <w:t>Всього: 40519</w:t>
            </w:r>
            <w:r>
              <w:rPr>
                <w:rFonts w:eastAsia="Times New Roman"/>
                <w:color w:val="000000"/>
                <w:sz w:val="20"/>
                <w:szCs w:val="20"/>
              </w:rPr>
              <w:br/>
              <w:t>Сума нарахованого зносу основних засобiв та iнвестицiйної нерухомостi станом на 31 грудня 2015 року склала 6355 тис</w:t>
            </w:r>
            <w:r>
              <w:rPr>
                <w:rFonts w:eastAsia="Times New Roman"/>
                <w:color w:val="000000"/>
                <w:sz w:val="20"/>
                <w:szCs w:val="20"/>
              </w:rPr>
              <w:t>. грн..</w:t>
            </w:r>
            <w:r>
              <w:rPr>
                <w:rFonts w:eastAsia="Times New Roman"/>
                <w:color w:val="000000"/>
                <w:sz w:val="20"/>
                <w:szCs w:val="20"/>
              </w:rPr>
              <w:br/>
              <w:t xml:space="preserve">Вiдповiдно до Наказу про облiкову полiтику нарахування амортизацiї на основнi засоби здiйснюється прямолiнiйним методом. </w:t>
            </w:r>
            <w:r>
              <w:rPr>
                <w:rFonts w:eastAsia="Times New Roman"/>
                <w:color w:val="000000"/>
                <w:sz w:val="20"/>
                <w:szCs w:val="20"/>
              </w:rPr>
              <w:br/>
              <w:t xml:space="preserve">Аудитори зазначають про незмiннiсть визначеного методу протягом звiтного перiоду. </w:t>
            </w:r>
            <w:r>
              <w:rPr>
                <w:rFonts w:eastAsia="Times New Roman"/>
                <w:color w:val="000000"/>
                <w:sz w:val="20"/>
                <w:szCs w:val="20"/>
              </w:rPr>
              <w:br/>
              <w:t>На думку аудиторiв, данi фiнансової звiтнос</w:t>
            </w:r>
            <w:r>
              <w:rPr>
                <w:rFonts w:eastAsia="Times New Roman"/>
                <w:color w:val="000000"/>
                <w:sz w:val="20"/>
                <w:szCs w:val="20"/>
              </w:rPr>
              <w:t>тi Товариства стосовно основних засобiв в цiлому вiдповiдають даним реєстрiв аналiтичного та синтетичного облiку Товариства та первинним документам, наданим на розгляд аудиторам; склад основних засобiв та iнших необоротних матерiальних активiв, достовiрнiс</w:t>
            </w:r>
            <w:r>
              <w:rPr>
                <w:rFonts w:eastAsia="Times New Roman"/>
                <w:color w:val="000000"/>
                <w:sz w:val="20"/>
                <w:szCs w:val="20"/>
              </w:rPr>
              <w:t>ть i повнота їх оцiнки в цiлому вiдповiдають вимогам П(С)БО 7.</w:t>
            </w:r>
            <w:r>
              <w:rPr>
                <w:rFonts w:eastAsia="Times New Roman"/>
                <w:color w:val="000000"/>
                <w:sz w:val="20"/>
                <w:szCs w:val="20"/>
              </w:rPr>
              <w:br/>
              <w:t>Облiк запасiв</w:t>
            </w:r>
            <w:r>
              <w:rPr>
                <w:rFonts w:eastAsia="Times New Roman"/>
                <w:color w:val="000000"/>
                <w:sz w:val="20"/>
                <w:szCs w:val="20"/>
              </w:rPr>
              <w:br/>
              <w:t>За даними фiнансової звiтностi Товариства станом на 31 грудня 2015 року на балансi Товариства облiковуються запаси вартiстю 1 тис. грн., що в цiлому вiдповiдає первинним документа</w:t>
            </w:r>
            <w:r>
              <w:rPr>
                <w:rFonts w:eastAsia="Times New Roman"/>
                <w:color w:val="000000"/>
                <w:sz w:val="20"/>
                <w:szCs w:val="20"/>
              </w:rPr>
              <w:t>м та даним реєстрiв аналiтичного та синтетичного облiку.</w:t>
            </w:r>
            <w:r>
              <w:rPr>
                <w:rFonts w:eastAsia="Times New Roman"/>
                <w:color w:val="000000"/>
                <w:sz w:val="20"/>
                <w:szCs w:val="20"/>
              </w:rPr>
              <w:br/>
              <w:t>Придбанi (отриманi) запаси зараховуються на баланс Товариства за первiсною вартiстю. Первiсна вартiсть запасiв визначається згiдно з Положенням (стандартом) бухгалтерського облiку 9 «Запаси», затверд</w:t>
            </w:r>
            <w:r>
              <w:rPr>
                <w:rFonts w:eastAsia="Times New Roman"/>
                <w:color w:val="000000"/>
                <w:sz w:val="20"/>
                <w:szCs w:val="20"/>
              </w:rPr>
              <w:t>женим наказом Мiнiстерства фiнансiв України вiд 20.10.1999 року № 246 (зi змiнами i доповненнями) (далi - П(С)БО 9).</w:t>
            </w:r>
            <w:r>
              <w:rPr>
                <w:rFonts w:eastAsia="Times New Roman"/>
                <w:color w:val="000000"/>
                <w:sz w:val="20"/>
                <w:szCs w:val="20"/>
              </w:rPr>
              <w:br/>
              <w:t>Залишки запасiв станом на 1 сiчня 2015 року складали 311260 тис. грн., в тому числi вартiсть готової продукцiї складала 25106 тис. грн., то</w:t>
            </w:r>
            <w:r>
              <w:rPr>
                <w:rFonts w:eastAsia="Times New Roman"/>
                <w:color w:val="000000"/>
                <w:sz w:val="20"/>
                <w:szCs w:val="20"/>
              </w:rPr>
              <w:t>варiв – 286087 тис. грн., виробничих запасiв - 67 тис. грн., за 2015 рiк запаси збiльшились на 127625 тис. грн. та станом на 31 грудня 2015 року складали 438885 тис. грн., в тому числi вартiсть готової продукцiї складала 14905 тис. грн., товарiв – 423913 т</w:t>
            </w:r>
            <w:r>
              <w:rPr>
                <w:rFonts w:eastAsia="Times New Roman"/>
                <w:color w:val="000000"/>
                <w:sz w:val="20"/>
                <w:szCs w:val="20"/>
              </w:rPr>
              <w:t>ис. грн., виробничих запасiв - 67 тис. грн..</w:t>
            </w:r>
            <w:r>
              <w:rPr>
                <w:rFonts w:eastAsia="Times New Roman"/>
                <w:color w:val="000000"/>
                <w:sz w:val="20"/>
                <w:szCs w:val="20"/>
              </w:rPr>
              <w:br/>
              <w:t>Забезпечення незмiнностi визначених методiв оцiнки запасiв при вибуттi – ФIФО.</w:t>
            </w:r>
            <w:r>
              <w:rPr>
                <w:rFonts w:eastAsia="Times New Roman"/>
                <w:color w:val="000000"/>
                <w:sz w:val="20"/>
                <w:szCs w:val="20"/>
              </w:rPr>
              <w:br/>
              <w:t>Аналiтичний облiк запасiв ведеться Товариством у вiдомостях по кожному виду запасiв окремо у розрiзi найменувань.</w:t>
            </w:r>
            <w:r>
              <w:rPr>
                <w:rFonts w:eastAsia="Times New Roman"/>
                <w:color w:val="000000"/>
                <w:sz w:val="20"/>
                <w:szCs w:val="20"/>
              </w:rPr>
              <w:br/>
              <w:t>На думку аудиторiв</w:t>
            </w:r>
            <w:r>
              <w:rPr>
                <w:rFonts w:eastAsia="Times New Roman"/>
                <w:color w:val="000000"/>
                <w:sz w:val="20"/>
                <w:szCs w:val="20"/>
              </w:rPr>
              <w:t xml:space="preserve">, запаси Товариства класифiкованi i облiковуються вiдповiдно до Iнструкцiї про застосування Плану рахункiв бухгалтерського облiку активiв, капiталу, зобов’язань i господарських операцiй пiдприємств i органiзацiй, затвердженою наказом Мiнiстерства фiнансiв </w:t>
            </w:r>
            <w:r>
              <w:rPr>
                <w:rFonts w:eastAsia="Times New Roman"/>
                <w:color w:val="000000"/>
                <w:sz w:val="20"/>
                <w:szCs w:val="20"/>
              </w:rPr>
              <w:t>України вiд 30.11.1999 р. № 291 (зi змiнами i доповненнями) (далi – Iнструкцiя № 291).</w:t>
            </w:r>
            <w:r>
              <w:rPr>
                <w:rFonts w:eastAsia="Times New Roman"/>
                <w:color w:val="000000"/>
                <w:sz w:val="20"/>
                <w:szCs w:val="20"/>
              </w:rPr>
              <w:br/>
              <w:t>Облiк запасiв на Товариствi здiйснюється в цiлому у вiдповiдностi iз вимогами Наказу про облiкову полiтику та вимогами П(С)БО 9.</w:t>
            </w:r>
            <w:r>
              <w:rPr>
                <w:rFonts w:eastAsia="Times New Roman"/>
                <w:color w:val="000000"/>
                <w:sz w:val="20"/>
                <w:szCs w:val="20"/>
              </w:rPr>
              <w:br/>
              <w:t>Дебiторська заборгованiсть</w:t>
            </w:r>
            <w:r>
              <w:rPr>
                <w:rFonts w:eastAsia="Times New Roman"/>
                <w:color w:val="000000"/>
                <w:sz w:val="20"/>
                <w:szCs w:val="20"/>
              </w:rPr>
              <w:br/>
              <w:t xml:space="preserve">Станом на 31 </w:t>
            </w:r>
            <w:r>
              <w:rPr>
                <w:rFonts w:eastAsia="Times New Roman"/>
                <w:color w:val="000000"/>
                <w:sz w:val="20"/>
                <w:szCs w:val="20"/>
              </w:rPr>
              <w:t>грудня 2015 року на балансi Товариства не облiковується довгострокова дебiторська заборгованiсть, що в цiлому вiдповiдає первинним документам та даним реєстрiв аналiтичного та синтетичного облiку.</w:t>
            </w:r>
            <w:r>
              <w:rPr>
                <w:rFonts w:eastAsia="Times New Roman"/>
                <w:color w:val="000000"/>
                <w:sz w:val="20"/>
                <w:szCs w:val="20"/>
              </w:rPr>
              <w:br/>
              <w:t>Поточна дебiторська заборгованiсть Товариства за товари, ро</w:t>
            </w:r>
            <w:r>
              <w:rPr>
                <w:rFonts w:eastAsia="Times New Roman"/>
                <w:color w:val="000000"/>
                <w:sz w:val="20"/>
                <w:szCs w:val="20"/>
              </w:rPr>
              <w:t xml:space="preserve">боти, послуги зменшилась з 39273 тис. грн. станом на 1 сiчня 2015 року до 8024 тис. грн. станом на 31 грудня 2015 року, що в цiлому вiдповiдає первинним документам та даним реєстрiв аналiтичного та синтетичного облiку. </w:t>
            </w:r>
            <w:r>
              <w:rPr>
                <w:rFonts w:eastAsia="Times New Roman"/>
                <w:color w:val="000000"/>
                <w:sz w:val="20"/>
                <w:szCs w:val="20"/>
              </w:rPr>
              <w:br/>
              <w:t xml:space="preserve">Сума дебiторської заборгованостi за </w:t>
            </w:r>
            <w:r>
              <w:rPr>
                <w:rFonts w:eastAsia="Times New Roman"/>
                <w:color w:val="000000"/>
                <w:sz w:val="20"/>
                <w:szCs w:val="20"/>
              </w:rPr>
              <w:t xml:space="preserve">розрахунками з бюджетом станом на 31 грудня 2015 року складала 54587 тис. грн., в тому числi, з податку на прибуток - 537 тис. грн., з податку на додану вартiсть - 54050 тис. грн., що в цiлому вiдповiдає первинним документам та даним реєстрiв аналiтичного </w:t>
            </w:r>
            <w:r>
              <w:rPr>
                <w:rFonts w:eastAsia="Times New Roman"/>
                <w:color w:val="000000"/>
                <w:sz w:val="20"/>
                <w:szCs w:val="20"/>
              </w:rPr>
              <w:t>та синтетичного облiку.</w:t>
            </w:r>
            <w:r>
              <w:rPr>
                <w:rFonts w:eastAsia="Times New Roman"/>
                <w:color w:val="000000"/>
                <w:sz w:val="20"/>
                <w:szCs w:val="20"/>
              </w:rPr>
              <w:br/>
              <w:t>Iнша поточна дебiторська заборгованiсть Товариства станом на 31 грудня 2015 року становить 41308 тис. грн., що в цiлому вiдповiдає первинним документам та даним реєстрiв аналiтичного та синтетичного облiку.</w:t>
            </w:r>
            <w:r>
              <w:rPr>
                <w:rFonts w:eastAsia="Times New Roman"/>
                <w:color w:val="000000"/>
                <w:sz w:val="20"/>
                <w:szCs w:val="20"/>
              </w:rPr>
              <w:br/>
              <w:t>Товариством нараховується</w:t>
            </w:r>
            <w:r>
              <w:rPr>
                <w:rFonts w:eastAsia="Times New Roman"/>
                <w:color w:val="000000"/>
                <w:sz w:val="20"/>
                <w:szCs w:val="20"/>
              </w:rPr>
              <w:t xml:space="preserve"> резерв сумнiвних боргiв, дебiторська заборгованiсть за товари, роботи, послуги наводиться в балансi з врахуванням резерву.</w:t>
            </w:r>
            <w:r>
              <w:rPr>
                <w:rFonts w:eastAsia="Times New Roman"/>
                <w:color w:val="000000"/>
                <w:sz w:val="20"/>
                <w:szCs w:val="20"/>
              </w:rPr>
              <w:br/>
              <w:t>На думку аудиторiв бухгалтерський облiк поточної дебiторської заборгованостi здiйснюється Товариством в усiх суттєвих аспектах вiдпо</w:t>
            </w:r>
            <w:r>
              <w:rPr>
                <w:rFonts w:eastAsia="Times New Roman"/>
                <w:color w:val="000000"/>
                <w:sz w:val="20"/>
                <w:szCs w:val="20"/>
              </w:rPr>
              <w:t>вiдно до вимог Положення (стандарту) бухгалтерського облiку 10 «Дебiторська заборгованiсть», затвердженого наказом Мiнiстерства фiнансiв України вiд 08.10.99 р. № 237 (зi змiнами i доповненнями) та Наказу про облiкову полiтику.</w:t>
            </w:r>
            <w:r>
              <w:rPr>
                <w:rFonts w:eastAsia="Times New Roman"/>
                <w:color w:val="000000"/>
                <w:sz w:val="20"/>
                <w:szCs w:val="20"/>
              </w:rPr>
              <w:br/>
            </w:r>
            <w:r>
              <w:rPr>
                <w:rFonts w:eastAsia="Times New Roman"/>
                <w:color w:val="000000"/>
                <w:sz w:val="20"/>
                <w:szCs w:val="20"/>
              </w:rPr>
              <w:br/>
              <w:t>Фiнансовi iнвестицiї</w:t>
            </w:r>
            <w:r>
              <w:rPr>
                <w:rFonts w:eastAsia="Times New Roman"/>
                <w:color w:val="000000"/>
                <w:sz w:val="20"/>
                <w:szCs w:val="20"/>
              </w:rPr>
              <w:br/>
              <w:t>Товари</w:t>
            </w:r>
            <w:r>
              <w:rPr>
                <w:rFonts w:eastAsia="Times New Roman"/>
                <w:color w:val="000000"/>
                <w:sz w:val="20"/>
                <w:szCs w:val="20"/>
              </w:rPr>
              <w:t>ство мало станом на 1 сiчня 2015 року довгостроковi фiнансовi вкладення у виглядi внескiв до статутних капiталiв пiдприємств на загальну суму 2131 тис. грн., вартiсть цих вкладень на протязi 2015 року змiнювалась у зв'язку з придбанням та реалiзацiєю фiнан</w:t>
            </w:r>
            <w:r>
              <w:rPr>
                <w:rFonts w:eastAsia="Times New Roman"/>
                <w:color w:val="000000"/>
                <w:sz w:val="20"/>
                <w:szCs w:val="20"/>
              </w:rPr>
              <w:t xml:space="preserve">сових iнвестицiй, станом на 31 грудня 2015 року довгостроковi фiнансовi вкладення складали 7448 тис. грн. та є частками у статутних капiталах iнших пiдприємств. </w:t>
            </w:r>
            <w:r>
              <w:rPr>
                <w:rFonts w:eastAsia="Times New Roman"/>
                <w:color w:val="000000"/>
                <w:sz w:val="20"/>
                <w:szCs w:val="20"/>
              </w:rPr>
              <w:br/>
              <w:t>У 2015 роцi Товариство не мало доходу вiд довгострокових або поточних фiнансових iнвестицiй.</w:t>
            </w:r>
            <w:r>
              <w:rPr>
                <w:rFonts w:eastAsia="Times New Roman"/>
                <w:color w:val="000000"/>
                <w:sz w:val="20"/>
                <w:szCs w:val="20"/>
              </w:rPr>
              <w:br/>
              <w:t>П</w:t>
            </w:r>
            <w:r>
              <w:rPr>
                <w:rFonts w:eastAsia="Times New Roman"/>
                <w:color w:val="000000"/>
                <w:sz w:val="20"/>
                <w:szCs w:val="20"/>
              </w:rPr>
              <w:t>оточних фiнансових iнвестицiй на протязi 2015 року у Товариства не було.</w:t>
            </w:r>
            <w:r>
              <w:rPr>
                <w:rFonts w:eastAsia="Times New Roman"/>
                <w:color w:val="000000"/>
                <w:sz w:val="20"/>
                <w:szCs w:val="20"/>
              </w:rPr>
              <w:br/>
              <w:t>Облiк фiнансових iнвестицiй вiдповiдає вимогам П(С)БО 12 "Фiнансовi iнвестицiї”, затвердженого наказом Мiнфiну України вiд 26.04.2000 року № 91 зi змiнами та доповненнями, внесеними н</w:t>
            </w:r>
            <w:r>
              <w:rPr>
                <w:rFonts w:eastAsia="Times New Roman"/>
                <w:color w:val="000000"/>
                <w:sz w:val="20"/>
                <w:szCs w:val="20"/>
              </w:rPr>
              <w:t>аказами Мiнфiну України № 304 вiд 30.11.2000 року та № 989 вiд 25.11.2002 року.</w:t>
            </w:r>
            <w:r>
              <w:rPr>
                <w:rFonts w:eastAsia="Times New Roman"/>
                <w:color w:val="000000"/>
                <w:sz w:val="20"/>
                <w:szCs w:val="20"/>
              </w:rPr>
              <w:br/>
              <w:t>Грошовi кошти</w:t>
            </w:r>
            <w:r>
              <w:rPr>
                <w:rFonts w:eastAsia="Times New Roman"/>
                <w:color w:val="000000"/>
                <w:sz w:val="20"/>
                <w:szCs w:val="20"/>
              </w:rPr>
              <w:br/>
              <w:t>Залишок коштiв на поточних рахунках станом на 31 грудня 2015 року складав 4390339,42 грн., на депозитних рахунках - 26100000 грн., в касi – 0,00 грн., що спiвпада</w:t>
            </w:r>
            <w:r>
              <w:rPr>
                <w:rFonts w:eastAsia="Times New Roman"/>
                <w:color w:val="000000"/>
                <w:sz w:val="20"/>
                <w:szCs w:val="20"/>
              </w:rPr>
              <w:t xml:space="preserve">є з даними балансу про грошовi кошти в нацiональнiй валютi станом на 31 грудня 2015 року – 30490 тис. грн.. </w:t>
            </w:r>
            <w:r>
              <w:rPr>
                <w:rFonts w:eastAsia="Times New Roman"/>
                <w:color w:val="000000"/>
                <w:sz w:val="20"/>
                <w:szCs w:val="20"/>
              </w:rPr>
              <w:br/>
              <w:t>Залишок грошових коштiв Товариства в нацiональнiй валютi станом на 31 грудня 2015 року вiдповiдає банкiвським випискам та касовим звiтам.</w:t>
            </w:r>
            <w:r>
              <w:rPr>
                <w:rFonts w:eastAsia="Times New Roman"/>
                <w:color w:val="000000"/>
                <w:sz w:val="20"/>
                <w:szCs w:val="20"/>
              </w:rPr>
              <w:br/>
              <w:t>Iншi акти</w:t>
            </w:r>
            <w:r>
              <w:rPr>
                <w:rFonts w:eastAsia="Times New Roman"/>
                <w:color w:val="000000"/>
                <w:sz w:val="20"/>
                <w:szCs w:val="20"/>
              </w:rPr>
              <w:t>ви</w:t>
            </w:r>
            <w:r>
              <w:rPr>
                <w:rFonts w:eastAsia="Times New Roman"/>
                <w:color w:val="000000"/>
                <w:sz w:val="20"/>
                <w:szCs w:val="20"/>
              </w:rPr>
              <w:br/>
              <w:t>Iншi необоротнi активи станом на 31 грудня 2015 року на балансi Товариства не облiковуються, що в цiлому вiдповiдає первинним документам та даним реєстрiв аналiтичного та синтетичного облiку. До iнших оборотних активiв, якi станом на 31 грудня 2015 року</w:t>
            </w:r>
            <w:r>
              <w:rPr>
                <w:rFonts w:eastAsia="Times New Roman"/>
                <w:color w:val="000000"/>
                <w:sz w:val="20"/>
                <w:szCs w:val="20"/>
              </w:rPr>
              <w:t xml:space="preserve"> складали 44194 тис. грн., вiднесенi дебетове сальдо рахункiв 643 "Податкове зобов'язання" в сумi 44183 тис. грн., 644 "Податковий кредит" в сумi 10 тис. грн. та рахунку 65 в сумi 1 тис. грн..</w:t>
            </w:r>
            <w:r>
              <w:rPr>
                <w:rFonts w:eastAsia="Times New Roman"/>
                <w:color w:val="000000"/>
                <w:sz w:val="20"/>
                <w:szCs w:val="20"/>
              </w:rPr>
              <w:br/>
            </w:r>
            <w:r>
              <w:rPr>
                <w:rFonts w:eastAsia="Times New Roman"/>
                <w:color w:val="000000"/>
                <w:sz w:val="20"/>
                <w:szCs w:val="20"/>
              </w:rPr>
              <w:br/>
              <w:t xml:space="preserve">Довгостроковi зобов’язання та забезпечення </w:t>
            </w:r>
            <w:r>
              <w:rPr>
                <w:rFonts w:eastAsia="Times New Roman"/>
                <w:color w:val="000000"/>
                <w:sz w:val="20"/>
                <w:szCs w:val="20"/>
              </w:rPr>
              <w:br/>
              <w:t>Довгостроковi зобо</w:t>
            </w:r>
            <w:r>
              <w:rPr>
                <w:rFonts w:eastAsia="Times New Roman"/>
                <w:color w:val="000000"/>
                <w:sz w:val="20"/>
                <w:szCs w:val="20"/>
              </w:rPr>
              <w:t>в’язання станом на 31 грудня 2015 року складають 904431 тис. грн. (що на 142288 тис. грн. менше порiвняно з 31.12.14 р.), в тому числi, заборгованiсть за облiгацiями та опцiонами власної емiсiї - 568995 тис. грн., сума цiльового фiнансування будiвництва фi</w:t>
            </w:r>
            <w:r>
              <w:rPr>
                <w:rFonts w:eastAsia="Times New Roman"/>
                <w:color w:val="000000"/>
                <w:sz w:val="20"/>
                <w:szCs w:val="20"/>
              </w:rPr>
              <w:t xml:space="preserve">зичними особами - 334624 тис. грн., довгостроковi забезпечення у виглядi резерву оплати вiдпусток - складали 812 тис. грн.. </w:t>
            </w:r>
            <w:r>
              <w:rPr>
                <w:rFonts w:eastAsia="Times New Roman"/>
                <w:color w:val="000000"/>
                <w:sz w:val="20"/>
                <w:szCs w:val="20"/>
              </w:rPr>
              <w:br/>
              <w:t>Визнання, облiк та оцiнка поточних зобов’язань та забезпечень Товариства</w:t>
            </w:r>
            <w:r>
              <w:rPr>
                <w:rFonts w:eastAsia="Times New Roman"/>
                <w:color w:val="000000"/>
                <w:sz w:val="20"/>
                <w:szCs w:val="20"/>
              </w:rPr>
              <w:br/>
              <w:t>Аудиторами дослiджено, що визнання, облiк та оцiнка зобов‘</w:t>
            </w:r>
            <w:r>
              <w:rPr>
                <w:rFonts w:eastAsia="Times New Roman"/>
                <w:color w:val="000000"/>
                <w:sz w:val="20"/>
                <w:szCs w:val="20"/>
              </w:rPr>
              <w:t>язань Товариства в цiлому вiдповiдають вимогам Положення (Стандарту) бухгалтерського облiку 11 «Зобов’язання», затвердженому наказом Мiнiстерства фiнансiв України вiд 31.01.2000 р. № 20 (зi змiнами i доповненнями) та Наказу про облiкову полiтику.</w:t>
            </w:r>
            <w:r>
              <w:rPr>
                <w:rFonts w:eastAsia="Times New Roman"/>
                <w:color w:val="000000"/>
                <w:sz w:val="20"/>
                <w:szCs w:val="20"/>
              </w:rPr>
              <w:br/>
              <w:t>Короткост</w:t>
            </w:r>
            <w:r>
              <w:rPr>
                <w:rFonts w:eastAsia="Times New Roman"/>
                <w:color w:val="000000"/>
                <w:sz w:val="20"/>
                <w:szCs w:val="20"/>
              </w:rPr>
              <w:t>роковi кредити банкiв та поточна заборгованiсть за довгостроковими зобов`язаннями не облiковуються на балансi Товариства станом на 31 грудня 2015 року, що в цiлому вiдповiдає первинним документам та даним реєстрiв аналiтичного та синтетичного облiку.</w:t>
            </w:r>
            <w:r>
              <w:rPr>
                <w:rFonts w:eastAsia="Times New Roman"/>
                <w:color w:val="000000"/>
                <w:sz w:val="20"/>
                <w:szCs w:val="20"/>
              </w:rPr>
              <w:br/>
              <w:t>Креди</w:t>
            </w:r>
            <w:r>
              <w:rPr>
                <w:rFonts w:eastAsia="Times New Roman"/>
                <w:color w:val="000000"/>
                <w:sz w:val="20"/>
                <w:szCs w:val="20"/>
              </w:rPr>
              <w:t>торська заборгованiсть за товари, роботи, послуги станом на 31 грудня 2015 р. становить 2025 тис. грн. (що на 11196 тис. грн. менше порiвняно з 31.12.14 р.), що в цiлому вiдповiдає первинним документам та даним реєстрiв аналiтичного та синтетичного облiку.</w:t>
            </w:r>
            <w:r>
              <w:rPr>
                <w:rFonts w:eastAsia="Times New Roman"/>
                <w:color w:val="000000"/>
                <w:sz w:val="20"/>
                <w:szCs w:val="20"/>
              </w:rPr>
              <w:br/>
              <w:t>Станом на 31 грудня 2015 року на бухгалтерських рахунках Товариства облiковуються поточнi зобов’язання за розрахунками:</w:t>
            </w:r>
            <w:r>
              <w:rPr>
                <w:rFonts w:eastAsia="Times New Roman"/>
                <w:color w:val="000000"/>
                <w:sz w:val="20"/>
                <w:szCs w:val="20"/>
              </w:rPr>
              <w:br/>
              <w:t>• з бюджетом в сумi 1139 тис. грн.</w:t>
            </w:r>
            <w:r>
              <w:rPr>
                <w:rFonts w:eastAsia="Times New Roman"/>
                <w:color w:val="000000"/>
                <w:sz w:val="20"/>
                <w:szCs w:val="20"/>
              </w:rPr>
              <w:br/>
              <w:t>• зi страхування в сумi 191 тис. грн..</w:t>
            </w:r>
            <w:r>
              <w:rPr>
                <w:rFonts w:eastAsia="Times New Roman"/>
                <w:color w:val="000000"/>
                <w:sz w:val="20"/>
                <w:szCs w:val="20"/>
              </w:rPr>
              <w:br/>
              <w:t>• з оплати працi в сумi 426 тис. грн..</w:t>
            </w:r>
            <w:r>
              <w:rPr>
                <w:rFonts w:eastAsia="Times New Roman"/>
                <w:color w:val="000000"/>
                <w:sz w:val="20"/>
                <w:szCs w:val="20"/>
              </w:rPr>
              <w:br/>
              <w:t>Доходи майбутнiх перiо</w:t>
            </w:r>
            <w:r>
              <w:rPr>
                <w:rFonts w:eastAsia="Times New Roman"/>
                <w:color w:val="000000"/>
                <w:sz w:val="20"/>
                <w:szCs w:val="20"/>
              </w:rPr>
              <w:t>дiв на балансi Товариства не облiковуються, iншi поточнi зобов’язання станом на 31 грудня 2015 р. складали 153800 тис. грн., що в цiлому вiдповiдає первинним документам та даним реєстрiв аналiтичного та синтетичного облiку.</w:t>
            </w:r>
            <w:r>
              <w:rPr>
                <w:rFonts w:eastAsia="Times New Roman"/>
                <w:color w:val="000000"/>
                <w:sz w:val="20"/>
                <w:szCs w:val="20"/>
              </w:rPr>
              <w:br/>
            </w:r>
            <w:r>
              <w:rPr>
                <w:rFonts w:eastAsia="Times New Roman"/>
                <w:color w:val="000000"/>
                <w:sz w:val="20"/>
                <w:szCs w:val="20"/>
              </w:rPr>
              <w:br/>
              <w:t>Доходи</w:t>
            </w:r>
            <w:r>
              <w:rPr>
                <w:rFonts w:eastAsia="Times New Roman"/>
                <w:color w:val="000000"/>
                <w:sz w:val="20"/>
                <w:szCs w:val="20"/>
              </w:rPr>
              <w:br/>
              <w:t>Вiдображення доходiв в б</w:t>
            </w:r>
            <w:r>
              <w:rPr>
                <w:rFonts w:eastAsia="Times New Roman"/>
                <w:color w:val="000000"/>
                <w:sz w:val="20"/>
                <w:szCs w:val="20"/>
              </w:rPr>
              <w:t>ухгалтерському облiку Товариства здiйснюється на пiдставi наступних первинних документiв: актiв виконаних робiт (послуг), виписок банку, розрахункових вiдомостей та iнших первинних документiв, передбачених статтею 9 Закону № 996. За результатами аудиторськ</w:t>
            </w:r>
            <w:r>
              <w:rPr>
                <w:rFonts w:eastAsia="Times New Roman"/>
                <w:color w:val="000000"/>
                <w:sz w:val="20"/>
                <w:szCs w:val="20"/>
              </w:rPr>
              <w:t>ої перевiрки встановлено, що данi вiдображенi в журналах – ордерах та оборотно – сальдових вiдомостях, наданих аудиторам стосовно доходiв Товариства за 2015 рiк в цiлому вiдповiдають первинним документам. Бухгалтерський облiк доходiв здiйснюється Товариств</w:t>
            </w:r>
            <w:r>
              <w:rPr>
                <w:rFonts w:eastAsia="Times New Roman"/>
                <w:color w:val="000000"/>
                <w:sz w:val="20"/>
                <w:szCs w:val="20"/>
              </w:rPr>
              <w:t>ом на вiдповiдних субрахунках класу 7 «Доходи та результати дiяльностi» в цiлому у вiдповiдностi з Положенням (стандартом) бухгалтерського облiку 15 «Дохiд», затвердженому наказом Мiнiстерства фiнансiв України вiд 29.11.1999 року № 290 (зi змiнами i доповн</w:t>
            </w:r>
            <w:r>
              <w:rPr>
                <w:rFonts w:eastAsia="Times New Roman"/>
                <w:color w:val="000000"/>
                <w:sz w:val="20"/>
                <w:szCs w:val="20"/>
              </w:rPr>
              <w:t>еннями) (далi – П(С)БО 15) та Наказу про облiкову полiтику.</w:t>
            </w:r>
            <w:r>
              <w:rPr>
                <w:rFonts w:eastAsia="Times New Roman"/>
                <w:color w:val="000000"/>
                <w:sz w:val="20"/>
                <w:szCs w:val="20"/>
              </w:rPr>
              <w:br/>
              <w:t>Структуру доходiв Товариства за даними Звiту про фiнансовi результати (Звiт про сукупний дохiд) за 2015 рiк та даними облiкових регiстрiв та первинних документiв наведено в Таблицi 5</w:t>
            </w:r>
            <w:r>
              <w:rPr>
                <w:rFonts w:eastAsia="Times New Roman"/>
                <w:color w:val="000000"/>
                <w:sz w:val="20"/>
                <w:szCs w:val="20"/>
              </w:rPr>
              <w:br/>
              <w:t>Структура дох</w:t>
            </w:r>
            <w:r>
              <w:rPr>
                <w:rFonts w:eastAsia="Times New Roman"/>
                <w:color w:val="000000"/>
                <w:sz w:val="20"/>
                <w:szCs w:val="20"/>
              </w:rPr>
              <w:t>одiв Товариства за 2015 рiк</w:t>
            </w:r>
            <w:r>
              <w:rPr>
                <w:rFonts w:eastAsia="Times New Roman"/>
                <w:color w:val="000000"/>
                <w:sz w:val="20"/>
                <w:szCs w:val="20"/>
              </w:rPr>
              <w:br/>
              <w:t>Таблиця 5</w:t>
            </w:r>
            <w:r>
              <w:rPr>
                <w:rFonts w:eastAsia="Times New Roman"/>
                <w:color w:val="000000"/>
                <w:sz w:val="20"/>
                <w:szCs w:val="20"/>
              </w:rPr>
              <w:br/>
              <w:t>Доходи Товариства Сума (тис. грн.)</w:t>
            </w:r>
            <w:r>
              <w:rPr>
                <w:rFonts w:eastAsia="Times New Roman"/>
                <w:color w:val="000000"/>
                <w:sz w:val="20"/>
                <w:szCs w:val="20"/>
              </w:rPr>
              <w:br/>
              <w:t>Чистий доход (виручка) вiд реалiзацiї продукцiї (товарiв, робiт, послуг) 445925</w:t>
            </w:r>
            <w:r>
              <w:rPr>
                <w:rFonts w:eastAsia="Times New Roman"/>
                <w:color w:val="000000"/>
                <w:sz w:val="20"/>
                <w:szCs w:val="20"/>
              </w:rPr>
              <w:br/>
              <w:t>Iншi операцiйнi доходи -</w:t>
            </w:r>
            <w:r>
              <w:rPr>
                <w:rFonts w:eastAsia="Times New Roman"/>
                <w:color w:val="000000"/>
                <w:sz w:val="20"/>
                <w:szCs w:val="20"/>
              </w:rPr>
              <w:br/>
              <w:t>Доход вiд участi в капiталi 6</w:t>
            </w:r>
            <w:r>
              <w:rPr>
                <w:rFonts w:eastAsia="Times New Roman"/>
                <w:color w:val="000000"/>
                <w:sz w:val="20"/>
                <w:szCs w:val="20"/>
              </w:rPr>
              <w:br/>
              <w:t>Iншi доходи 73399</w:t>
            </w:r>
            <w:r>
              <w:rPr>
                <w:rFonts w:eastAsia="Times New Roman"/>
                <w:color w:val="000000"/>
                <w:sz w:val="20"/>
                <w:szCs w:val="20"/>
              </w:rPr>
              <w:br/>
              <w:t>Iншi фiнансовi доходи 1631</w:t>
            </w:r>
            <w:r>
              <w:rPr>
                <w:rFonts w:eastAsia="Times New Roman"/>
                <w:color w:val="000000"/>
                <w:sz w:val="20"/>
                <w:szCs w:val="20"/>
              </w:rPr>
              <w:br/>
              <w:t>Iнш</w:t>
            </w:r>
            <w:r>
              <w:rPr>
                <w:rFonts w:eastAsia="Times New Roman"/>
                <w:color w:val="000000"/>
                <w:sz w:val="20"/>
                <w:szCs w:val="20"/>
              </w:rPr>
              <w:t>ий сукупний дохiд -</w:t>
            </w:r>
            <w:r>
              <w:rPr>
                <w:rFonts w:eastAsia="Times New Roman"/>
                <w:color w:val="000000"/>
                <w:sz w:val="20"/>
                <w:szCs w:val="20"/>
              </w:rPr>
              <w:br/>
              <w:t>Разом доходiв 520961</w:t>
            </w:r>
            <w:r>
              <w:rPr>
                <w:rFonts w:eastAsia="Times New Roman"/>
                <w:color w:val="000000"/>
                <w:sz w:val="20"/>
                <w:szCs w:val="20"/>
              </w:rPr>
              <w:br/>
              <w:t>На думку аудиторiв, бухгалтерський облiк iнших доходiв Товариства в усiх суттєвих аспектах ведеться у вiдповiдностi до норм П(С)БО 15.</w:t>
            </w:r>
            <w:r>
              <w:rPr>
                <w:rFonts w:eastAsia="Times New Roman"/>
                <w:color w:val="000000"/>
                <w:sz w:val="20"/>
                <w:szCs w:val="20"/>
              </w:rPr>
              <w:br/>
              <w:t>Витрати</w:t>
            </w:r>
            <w:r>
              <w:rPr>
                <w:rFonts w:eastAsia="Times New Roman"/>
                <w:color w:val="000000"/>
                <w:sz w:val="20"/>
                <w:szCs w:val="20"/>
              </w:rPr>
              <w:br/>
              <w:t>На думку аудиторiв, облiк витрат Товариства ведеться в цiлому вiдповiдно</w:t>
            </w:r>
            <w:r>
              <w:rPr>
                <w:rFonts w:eastAsia="Times New Roman"/>
                <w:color w:val="000000"/>
                <w:sz w:val="20"/>
                <w:szCs w:val="20"/>
              </w:rPr>
              <w:t xml:space="preserve"> до норм Положення (стандарту) бухгалтерського облiку 16 «Витрати», затвердженого наказом Мiнiстерства фiнансiв України вiд 31.12.99 р. № 318 (зi змiнами i доповненнями) (далi – П(С)БО 16).</w:t>
            </w:r>
            <w:r>
              <w:rPr>
                <w:rFonts w:eastAsia="Times New Roman"/>
                <w:color w:val="000000"/>
                <w:sz w:val="20"/>
                <w:szCs w:val="20"/>
              </w:rPr>
              <w:br/>
              <w:t>Вiдображення витрат Товариства за 2015 рiк здiйснювалось на вiдпов</w:t>
            </w:r>
            <w:r>
              <w:rPr>
                <w:rFonts w:eastAsia="Times New Roman"/>
                <w:color w:val="000000"/>
                <w:sz w:val="20"/>
                <w:szCs w:val="20"/>
              </w:rPr>
              <w:t>iдних рахунках облiку витрат згiдно Плану рахункiв бухгалтерського облiку та Iнструкцiї про застосування Плану рахункiв бухгалтерського облiку активiв, капiталу, зобов’язань та господарських операцiй пiдприємств i органiзацiй, затвердженою наказом Мiнiстер</w:t>
            </w:r>
            <w:r>
              <w:rPr>
                <w:rFonts w:eastAsia="Times New Roman"/>
                <w:color w:val="000000"/>
                <w:sz w:val="20"/>
                <w:szCs w:val="20"/>
              </w:rPr>
              <w:t xml:space="preserve">ства фiнансiв України вiд 30.11.1999 р. № 291 (зi змiнами i доповненнями). </w:t>
            </w:r>
            <w:r>
              <w:rPr>
                <w:rFonts w:eastAsia="Times New Roman"/>
                <w:color w:val="000000"/>
                <w:sz w:val="20"/>
                <w:szCs w:val="20"/>
              </w:rPr>
              <w:br/>
              <w:t>Бухгалтерський облiк витрат Товариства у 2015 роцi здiйснювався на пiдставi наступних первинних документiв: актiв виконаних робiт (послуг), накладних, iнших первинних та розрахунко</w:t>
            </w:r>
            <w:r>
              <w:rPr>
                <w:rFonts w:eastAsia="Times New Roman"/>
                <w:color w:val="000000"/>
                <w:sz w:val="20"/>
                <w:szCs w:val="20"/>
              </w:rPr>
              <w:t xml:space="preserve">вих документiв. </w:t>
            </w:r>
            <w:r>
              <w:rPr>
                <w:rFonts w:eastAsia="Times New Roman"/>
                <w:color w:val="000000"/>
                <w:sz w:val="20"/>
                <w:szCs w:val="20"/>
              </w:rPr>
              <w:br/>
              <w:t>За результатами аудиторської перевiрки встановлено, що данi, якi вiдображено в оборотно-сальдових вiдомостях, наданих аудиторам, в основному вiдповiдають первинним документам та даним фiнансової звiтностi Товариства за 2015 рiк.</w:t>
            </w:r>
            <w:r>
              <w:rPr>
                <w:rFonts w:eastAsia="Times New Roman"/>
                <w:color w:val="000000"/>
                <w:sz w:val="20"/>
                <w:szCs w:val="20"/>
              </w:rPr>
              <w:br/>
              <w:t xml:space="preserve">Структуру </w:t>
            </w:r>
            <w:r>
              <w:rPr>
                <w:rFonts w:eastAsia="Times New Roman"/>
                <w:color w:val="000000"/>
                <w:sz w:val="20"/>
                <w:szCs w:val="20"/>
              </w:rPr>
              <w:t>витрат Товариства за даними Звiту про фiнансовi результати за 2015 рiк та даними облiкових регiстрiв та первинних документiв наведено в Таблицях 6, 7.</w:t>
            </w:r>
            <w:r>
              <w:rPr>
                <w:rFonts w:eastAsia="Times New Roman"/>
                <w:color w:val="000000"/>
                <w:sz w:val="20"/>
                <w:szCs w:val="20"/>
              </w:rPr>
              <w:br/>
              <w:t>Структуру витрат Товариства за 2015 рiк</w:t>
            </w:r>
            <w:r>
              <w:rPr>
                <w:rFonts w:eastAsia="Times New Roman"/>
                <w:color w:val="000000"/>
                <w:sz w:val="20"/>
                <w:szCs w:val="20"/>
              </w:rPr>
              <w:br/>
              <w:t>Таблиця 6</w:t>
            </w:r>
            <w:r>
              <w:rPr>
                <w:rFonts w:eastAsia="Times New Roman"/>
                <w:color w:val="000000"/>
                <w:sz w:val="20"/>
                <w:szCs w:val="20"/>
              </w:rPr>
              <w:br/>
              <w:t>Витрати дiяльностi Товариства Сума (тис. грн.)</w:t>
            </w:r>
            <w:r>
              <w:rPr>
                <w:rFonts w:eastAsia="Times New Roman"/>
                <w:color w:val="000000"/>
                <w:sz w:val="20"/>
                <w:szCs w:val="20"/>
              </w:rPr>
              <w:br/>
              <w:t>Собiварт</w:t>
            </w:r>
            <w:r>
              <w:rPr>
                <w:rFonts w:eastAsia="Times New Roman"/>
                <w:color w:val="000000"/>
                <w:sz w:val="20"/>
                <w:szCs w:val="20"/>
              </w:rPr>
              <w:t>iсть реалiзованої продукцiї (товарiв, робiт, послуг) 412280</w:t>
            </w:r>
            <w:r>
              <w:rPr>
                <w:rFonts w:eastAsia="Times New Roman"/>
                <w:color w:val="000000"/>
                <w:sz w:val="20"/>
                <w:szCs w:val="20"/>
              </w:rPr>
              <w:br/>
              <w:t>Адмiнiстративнi витрати 19536</w:t>
            </w:r>
            <w:r>
              <w:rPr>
                <w:rFonts w:eastAsia="Times New Roman"/>
                <w:color w:val="000000"/>
                <w:sz w:val="20"/>
                <w:szCs w:val="20"/>
              </w:rPr>
              <w:br/>
              <w:t>Витрати на збут 2921</w:t>
            </w:r>
            <w:r>
              <w:rPr>
                <w:rFonts w:eastAsia="Times New Roman"/>
                <w:color w:val="000000"/>
                <w:sz w:val="20"/>
                <w:szCs w:val="20"/>
              </w:rPr>
              <w:br/>
              <w:t>Iншi операцiйнi витрати 11432</w:t>
            </w:r>
            <w:r>
              <w:rPr>
                <w:rFonts w:eastAsia="Times New Roman"/>
                <w:color w:val="000000"/>
                <w:sz w:val="20"/>
                <w:szCs w:val="20"/>
              </w:rPr>
              <w:br/>
              <w:t>Фiнансовi витрати -</w:t>
            </w:r>
            <w:r>
              <w:rPr>
                <w:rFonts w:eastAsia="Times New Roman"/>
                <w:color w:val="000000"/>
                <w:sz w:val="20"/>
                <w:szCs w:val="20"/>
              </w:rPr>
              <w:br/>
              <w:t>Витрати вiд участi в капiталi 6</w:t>
            </w:r>
            <w:r>
              <w:rPr>
                <w:rFonts w:eastAsia="Times New Roman"/>
                <w:color w:val="000000"/>
                <w:sz w:val="20"/>
                <w:szCs w:val="20"/>
              </w:rPr>
              <w:br/>
              <w:t>Iншi витрати 72719</w:t>
            </w:r>
            <w:r>
              <w:rPr>
                <w:rFonts w:eastAsia="Times New Roman"/>
                <w:color w:val="000000"/>
                <w:sz w:val="20"/>
                <w:szCs w:val="20"/>
              </w:rPr>
              <w:br/>
              <w:t>Разом 518894</w:t>
            </w:r>
            <w:r>
              <w:rPr>
                <w:rFonts w:eastAsia="Times New Roman"/>
                <w:color w:val="000000"/>
                <w:sz w:val="20"/>
                <w:szCs w:val="20"/>
              </w:rPr>
              <w:br/>
              <w:t xml:space="preserve">Елементи операцiйних витрат за </w:t>
            </w:r>
            <w:r>
              <w:rPr>
                <w:rFonts w:eastAsia="Times New Roman"/>
                <w:color w:val="000000"/>
                <w:sz w:val="20"/>
                <w:szCs w:val="20"/>
              </w:rPr>
              <w:t>2015 рiк</w:t>
            </w:r>
            <w:r>
              <w:rPr>
                <w:rFonts w:eastAsia="Times New Roman"/>
                <w:color w:val="000000"/>
                <w:sz w:val="20"/>
                <w:szCs w:val="20"/>
              </w:rPr>
              <w:br/>
              <w:t>Таблиця 7</w:t>
            </w:r>
            <w:r>
              <w:rPr>
                <w:rFonts w:eastAsia="Times New Roman"/>
                <w:color w:val="000000"/>
                <w:sz w:val="20"/>
                <w:szCs w:val="20"/>
              </w:rPr>
              <w:br/>
              <w:t>Витрати дiяльностi Товариства Сума (тис. грн.)</w:t>
            </w:r>
            <w:r>
              <w:rPr>
                <w:rFonts w:eastAsia="Times New Roman"/>
                <w:color w:val="000000"/>
                <w:sz w:val="20"/>
                <w:szCs w:val="20"/>
              </w:rPr>
              <w:br/>
              <w:t>Матерiальнi витрати -</w:t>
            </w:r>
            <w:r>
              <w:rPr>
                <w:rFonts w:eastAsia="Times New Roman"/>
                <w:color w:val="000000"/>
                <w:sz w:val="20"/>
                <w:szCs w:val="20"/>
              </w:rPr>
              <w:br/>
              <w:t>Витрати на оплату працi 7229</w:t>
            </w:r>
            <w:r>
              <w:rPr>
                <w:rFonts w:eastAsia="Times New Roman"/>
                <w:color w:val="000000"/>
                <w:sz w:val="20"/>
                <w:szCs w:val="20"/>
              </w:rPr>
              <w:br/>
              <w:t>Вiдрахування на соцiальнi заходи 2414</w:t>
            </w:r>
            <w:r>
              <w:rPr>
                <w:rFonts w:eastAsia="Times New Roman"/>
                <w:color w:val="000000"/>
                <w:sz w:val="20"/>
                <w:szCs w:val="20"/>
              </w:rPr>
              <w:br/>
              <w:t>Амортизацiя 1775</w:t>
            </w:r>
            <w:r>
              <w:rPr>
                <w:rFonts w:eastAsia="Times New Roman"/>
                <w:color w:val="000000"/>
                <w:sz w:val="20"/>
                <w:szCs w:val="20"/>
              </w:rPr>
              <w:br/>
              <w:t>Iншi операцiйнi витрати 434751</w:t>
            </w:r>
            <w:r>
              <w:rPr>
                <w:rFonts w:eastAsia="Times New Roman"/>
                <w:color w:val="000000"/>
                <w:sz w:val="20"/>
                <w:szCs w:val="20"/>
              </w:rPr>
              <w:br/>
              <w:t>Разом 446169</w:t>
            </w:r>
            <w:r>
              <w:rPr>
                <w:rFonts w:eastAsia="Times New Roman"/>
                <w:color w:val="000000"/>
                <w:sz w:val="20"/>
                <w:szCs w:val="20"/>
              </w:rPr>
              <w:br/>
              <w:t>За 2015 рiк Товариство отримало прибуток</w:t>
            </w:r>
            <w:r>
              <w:rPr>
                <w:rFonts w:eastAsia="Times New Roman"/>
                <w:color w:val="000000"/>
                <w:sz w:val="20"/>
                <w:szCs w:val="20"/>
              </w:rPr>
              <w:t xml:space="preserve"> до оподаткування в розмiрi 2067 тис. грн., витрати з податку на прибуток в 2015 роцi склали 1793 тис. грн.. Iнший сукупний дохiд в 2015 роцi склав 0 тис. грн.. Таким чином, сукупним доходом Товариства за 2015 рiк є прибуток у розмiрi 274 тис. грн.. </w:t>
            </w:r>
            <w:r>
              <w:rPr>
                <w:rFonts w:eastAsia="Times New Roman"/>
                <w:color w:val="000000"/>
                <w:sz w:val="20"/>
                <w:szCs w:val="20"/>
              </w:rPr>
              <w:br/>
              <w:t>Витра</w:t>
            </w:r>
            <w:r>
              <w:rPr>
                <w:rFonts w:eastAsia="Times New Roman"/>
                <w:color w:val="000000"/>
                <w:sz w:val="20"/>
                <w:szCs w:val="20"/>
              </w:rPr>
              <w:t>ти майбутнiх перiодiв станом на 31 грудня 2015 року вiдсутнi.</w:t>
            </w:r>
            <w:r>
              <w:rPr>
                <w:rFonts w:eastAsia="Times New Roman"/>
                <w:color w:val="000000"/>
                <w:sz w:val="20"/>
                <w:szCs w:val="20"/>
              </w:rPr>
              <w:br/>
              <w:t>На думку аудитора, фiнансовi звiти Товариства вiдображають справедливо i достовiрно в усiх суттєвих аспектах фiнансовi результати у вiдповiдностi до Нацiональних положень (стандартiв) бухгалтерс</w:t>
            </w:r>
            <w:r>
              <w:rPr>
                <w:rFonts w:eastAsia="Times New Roman"/>
                <w:color w:val="000000"/>
                <w:sz w:val="20"/>
                <w:szCs w:val="20"/>
              </w:rPr>
              <w:t>ького облiку України.</w:t>
            </w:r>
            <w:r>
              <w:rPr>
                <w:rFonts w:eastAsia="Times New Roman"/>
                <w:color w:val="000000"/>
                <w:sz w:val="20"/>
                <w:szCs w:val="20"/>
              </w:rPr>
              <w:br/>
            </w:r>
            <w:r>
              <w:rPr>
                <w:rFonts w:eastAsia="Times New Roman"/>
                <w:color w:val="000000"/>
                <w:sz w:val="20"/>
                <w:szCs w:val="20"/>
              </w:rPr>
              <w:br/>
              <w:t>Резервний капiтал</w:t>
            </w:r>
            <w:r>
              <w:rPr>
                <w:rFonts w:eastAsia="Times New Roman"/>
                <w:color w:val="000000"/>
                <w:sz w:val="20"/>
                <w:szCs w:val="20"/>
              </w:rPr>
              <w:br/>
              <w:t xml:space="preserve">Вiдповiдно до Статуту Товариство створює резервний фонд в розмiрi 25% статутного капiталу. Розмiр щорiчних вiдрахувань до резервного фонду становить 5% суми чистого прибутку. </w:t>
            </w:r>
            <w:r>
              <w:rPr>
                <w:rFonts w:eastAsia="Times New Roman"/>
                <w:color w:val="000000"/>
                <w:sz w:val="20"/>
                <w:szCs w:val="20"/>
              </w:rPr>
              <w:br/>
              <w:t>Резервний капiтал станом на 1 сiчня 201</w:t>
            </w:r>
            <w:r>
              <w:rPr>
                <w:rFonts w:eastAsia="Times New Roman"/>
                <w:color w:val="000000"/>
                <w:sz w:val="20"/>
                <w:szCs w:val="20"/>
              </w:rPr>
              <w:t>5 року складав 10 тис. грн., використання нерозподiленого прибутку у 2015 роцi на поповнення резервного капiталу не вiдбувалось, таким чином, на 31 грудня 2015 року резервний капiтал складав 10 тис. грн., що, в цiлому, вiдповiдає даним первинних документiв</w:t>
            </w:r>
            <w:r>
              <w:rPr>
                <w:rFonts w:eastAsia="Times New Roman"/>
                <w:color w:val="000000"/>
                <w:sz w:val="20"/>
                <w:szCs w:val="20"/>
              </w:rPr>
              <w:t xml:space="preserve">, даним реєстрiв аналiтичного i синтетичного облiку та статутним документам. </w:t>
            </w:r>
            <w:r>
              <w:rPr>
                <w:rFonts w:eastAsia="Times New Roman"/>
                <w:color w:val="000000"/>
                <w:sz w:val="20"/>
                <w:szCs w:val="20"/>
              </w:rPr>
              <w:br/>
              <w:t xml:space="preserve">Довiдка про фiнансовий стан </w:t>
            </w:r>
            <w:r>
              <w:rPr>
                <w:rFonts w:eastAsia="Times New Roman"/>
                <w:color w:val="000000"/>
                <w:sz w:val="20"/>
                <w:szCs w:val="20"/>
              </w:rPr>
              <w:br/>
              <w:t>ТОВ «Територiальне мiжгосподарче об'єднання</w:t>
            </w:r>
            <w:r>
              <w:rPr>
                <w:rFonts w:eastAsia="Times New Roman"/>
                <w:color w:val="000000"/>
                <w:sz w:val="20"/>
                <w:szCs w:val="20"/>
              </w:rPr>
              <w:br/>
              <w:t>«ЛIКО-ХОЛДIНГ» станом на 31 грудня 2015 року</w:t>
            </w:r>
            <w:r>
              <w:rPr>
                <w:rFonts w:eastAsia="Times New Roman"/>
                <w:color w:val="000000"/>
                <w:sz w:val="20"/>
                <w:szCs w:val="20"/>
              </w:rPr>
              <w:br/>
              <w:t>Аналiз фiнансового стану Товариства проведено на пiдставi да</w:t>
            </w:r>
            <w:r>
              <w:rPr>
                <w:rFonts w:eastAsia="Times New Roman"/>
                <w:color w:val="000000"/>
                <w:sz w:val="20"/>
                <w:szCs w:val="20"/>
              </w:rPr>
              <w:t>них форми № 1 «Баланс» станом на 31 грудня 2015 року та форми № 2 «Звiт про фiнансовi результати» за 2015 рiк.</w:t>
            </w:r>
            <w:r>
              <w:rPr>
                <w:rFonts w:eastAsia="Times New Roman"/>
                <w:color w:val="000000"/>
                <w:sz w:val="20"/>
                <w:szCs w:val="20"/>
              </w:rPr>
              <w:br/>
              <w:t>На пiдставi даних фiнансової звiтностi Товариства аудиторами були розрахованi окремi фiнансовi показники, якi наведенi в Таблицi 8.</w:t>
            </w:r>
            <w:r>
              <w:rPr>
                <w:rFonts w:eastAsia="Times New Roman"/>
                <w:color w:val="000000"/>
                <w:sz w:val="20"/>
                <w:szCs w:val="20"/>
              </w:rPr>
              <w:br/>
              <w:t>Таблиця 8</w:t>
            </w:r>
            <w:r>
              <w:rPr>
                <w:rFonts w:eastAsia="Times New Roman"/>
                <w:color w:val="000000"/>
                <w:sz w:val="20"/>
                <w:szCs w:val="20"/>
              </w:rPr>
              <w:br/>
              <w:t>Пок</w:t>
            </w:r>
            <w:r>
              <w:rPr>
                <w:rFonts w:eastAsia="Times New Roman"/>
                <w:color w:val="000000"/>
                <w:sz w:val="20"/>
                <w:szCs w:val="20"/>
              </w:rPr>
              <w:t>азник Формула розрахунку Значення показника</w:t>
            </w:r>
            <w:r>
              <w:rPr>
                <w:rFonts w:eastAsia="Times New Roman"/>
                <w:color w:val="000000"/>
                <w:sz w:val="20"/>
                <w:szCs w:val="20"/>
              </w:rPr>
              <w:br/>
              <w:t>31.12.2014 31.12.2015</w:t>
            </w:r>
            <w:r>
              <w:rPr>
                <w:rFonts w:eastAsia="Times New Roman"/>
                <w:color w:val="000000"/>
                <w:sz w:val="20"/>
                <w:szCs w:val="20"/>
              </w:rPr>
              <w:br/>
              <w:t>1 2 3 4</w:t>
            </w:r>
            <w:r>
              <w:rPr>
                <w:rFonts w:eastAsia="Times New Roman"/>
                <w:color w:val="000000"/>
                <w:sz w:val="20"/>
                <w:szCs w:val="20"/>
              </w:rPr>
              <w:br/>
              <w:t>Коефiцiєнт лiквiдностi Ф1 (р1160+р1165) / Ф1 (р1695-р1665-р1660) 0,388 0,193</w:t>
            </w:r>
            <w:r>
              <w:rPr>
                <w:rFonts w:eastAsia="Times New Roman"/>
                <w:color w:val="000000"/>
                <w:sz w:val="20"/>
                <w:szCs w:val="20"/>
              </w:rPr>
              <w:br/>
              <w:t>Коефiцiент абсолютної лiквiдностi Ф1 р1165 / Ф1 р1695 0,388 0,193</w:t>
            </w:r>
            <w:r>
              <w:rPr>
                <w:rFonts w:eastAsia="Times New Roman"/>
                <w:color w:val="000000"/>
                <w:sz w:val="20"/>
                <w:szCs w:val="20"/>
              </w:rPr>
              <w:br/>
              <w:t xml:space="preserve">Коефiцiєнт покриття Ф1 (р1195-р1170) / </w:t>
            </w:r>
            <w:r>
              <w:rPr>
                <w:rFonts w:eastAsia="Times New Roman"/>
                <w:color w:val="000000"/>
                <w:sz w:val="20"/>
                <w:szCs w:val="20"/>
              </w:rPr>
              <w:t>Ф1 (р1695-р1665-р1660) 32,198 3,919</w:t>
            </w:r>
            <w:r>
              <w:rPr>
                <w:rFonts w:eastAsia="Times New Roman"/>
                <w:color w:val="000000"/>
                <w:sz w:val="20"/>
                <w:szCs w:val="20"/>
              </w:rPr>
              <w:br/>
              <w:t>Коефiцiєнт загальної лiквiдностi Ф1 (р1195-р1170) / Ф1 (р1595-р1520-р1525 + р1695-р1665-р1660) 0,846 0,850</w:t>
            </w:r>
            <w:r>
              <w:rPr>
                <w:rFonts w:eastAsia="Times New Roman"/>
                <w:color w:val="000000"/>
                <w:sz w:val="20"/>
                <w:szCs w:val="20"/>
              </w:rPr>
              <w:br/>
              <w:t>Коефiцiєнт фiнансової стiйкостi(платоспроможностi, автономiї) Ф1 р1495 / Ф1 р1300 0,050 0,034</w:t>
            </w:r>
            <w:r>
              <w:rPr>
                <w:rFonts w:eastAsia="Times New Roman"/>
                <w:color w:val="000000"/>
                <w:sz w:val="20"/>
                <w:szCs w:val="20"/>
              </w:rPr>
              <w:br/>
              <w:t>Коефiцiєнт спiввiдн</w:t>
            </w:r>
            <w:r>
              <w:rPr>
                <w:rFonts w:eastAsia="Times New Roman"/>
                <w:color w:val="000000"/>
                <w:sz w:val="20"/>
                <w:szCs w:val="20"/>
              </w:rPr>
              <w:t>ошення залученого i власного капiталу (коефiцiент фiнансового ризику; фiнансування) Ф1 (р1595+р1695) / Ф1 р1495 19,092 28,462</w:t>
            </w:r>
            <w:r>
              <w:rPr>
                <w:rFonts w:eastAsia="Times New Roman"/>
                <w:color w:val="000000"/>
                <w:sz w:val="20"/>
                <w:szCs w:val="20"/>
              </w:rPr>
              <w:br/>
              <w:t>Чистий оборотний капiтал (тис. грн.) Ф1 (р1195-р1170) – Ф1 (р1695-р1665-р1660) 549050 459907</w:t>
            </w:r>
            <w:r>
              <w:rPr>
                <w:rFonts w:eastAsia="Times New Roman"/>
                <w:color w:val="000000"/>
                <w:sz w:val="20"/>
                <w:szCs w:val="20"/>
              </w:rPr>
              <w:br/>
              <w:t xml:space="preserve">Коефiцiєнт рентабельностi активiв Ф2 </w:t>
            </w:r>
            <w:r>
              <w:rPr>
                <w:rFonts w:eastAsia="Times New Roman"/>
                <w:color w:val="000000"/>
                <w:sz w:val="20"/>
                <w:szCs w:val="20"/>
              </w:rPr>
              <w:t>р2465 / Ф1 (р. 1300 (гр.3) + р. 1300 (гр. 4))/2 0,008 0,000</w:t>
            </w:r>
            <w:r>
              <w:rPr>
                <w:rFonts w:eastAsia="Times New Roman"/>
                <w:color w:val="000000"/>
                <w:sz w:val="20"/>
                <w:szCs w:val="20"/>
              </w:rPr>
              <w:br/>
              <w:t>Коефiцiєнт фiнансової стабiльностi Ф1 р1495 / Ф1 (р1595-р1520-р1525 + р1695-р1665-р1660) 0,083 0,051</w:t>
            </w:r>
            <w:r>
              <w:rPr>
                <w:rFonts w:eastAsia="Times New Roman"/>
                <w:color w:val="000000"/>
                <w:sz w:val="20"/>
                <w:szCs w:val="20"/>
              </w:rPr>
              <w:br/>
              <w:t>Коефiцiент забезпеченостi власними оборотними засобами Ф1 (р.1495-р1095) / р1195 -0,769 -0,720</w:t>
            </w:r>
            <w:r>
              <w:rPr>
                <w:rFonts w:eastAsia="Times New Roman"/>
                <w:color w:val="000000"/>
                <w:sz w:val="20"/>
                <w:szCs w:val="20"/>
              </w:rPr>
              <w:br/>
            </w:r>
            <w:r>
              <w:rPr>
                <w:rFonts w:eastAsia="Times New Roman"/>
                <w:color w:val="000000"/>
                <w:sz w:val="20"/>
                <w:szCs w:val="20"/>
              </w:rPr>
              <w:t>Виходячи з вищевикладеного та узагальнюючи результати проведеного аналiзу фiнансового стану можемо зробити висновок, що станом на 31 грудня 2015 року фiнансовий стан Товариства задовiльний. Данi показники, що характеризують фiнансовий стан та платоспроможн</w:t>
            </w:r>
            <w:r>
              <w:rPr>
                <w:rFonts w:eastAsia="Times New Roman"/>
                <w:color w:val="000000"/>
                <w:sz w:val="20"/>
                <w:szCs w:val="20"/>
              </w:rPr>
              <w:t>iсть Товариства станом на 31 грудня 2015 року, свiдчить про подальшу можливiсть безперервного функцiонування Товариства як суб’єкта господарювання. Аудитором не виявлено iснування подiй або умов та вiдповiдних дiлових ризикiв, якi можуть поставити пiд сумн</w:t>
            </w:r>
            <w:r>
              <w:rPr>
                <w:rFonts w:eastAsia="Times New Roman"/>
                <w:color w:val="000000"/>
                <w:sz w:val="20"/>
                <w:szCs w:val="20"/>
              </w:rPr>
              <w:t>iв здатнiсть суб’єкта господарювання продовжувати свою дiяльнiсть на безперервнiй основi ( МСА 570 «Безперервнiсть»).</w:t>
            </w:r>
            <w:r>
              <w:rPr>
                <w:rFonts w:eastAsia="Times New Roman"/>
                <w:color w:val="000000"/>
                <w:sz w:val="20"/>
                <w:szCs w:val="20"/>
              </w:rPr>
              <w:br/>
              <w:t>Не змiнюючи нашої думки стосовно достовiрностi в усiх суттєвих аспектах фiнансової звiтностi Товариства за 2015 рiк, вважаємо за необхiдне</w:t>
            </w:r>
            <w:r>
              <w:rPr>
                <w:rFonts w:eastAsia="Times New Roman"/>
                <w:color w:val="000000"/>
                <w:sz w:val="20"/>
                <w:szCs w:val="20"/>
              </w:rPr>
              <w:t xml:space="preserve"> навести iншу особливу iнформацiю про наступне: </w:t>
            </w:r>
            <w:r>
              <w:rPr>
                <w:rFonts w:eastAsia="Times New Roman"/>
                <w:color w:val="000000"/>
                <w:sz w:val="20"/>
                <w:szCs w:val="20"/>
              </w:rPr>
              <w:br/>
              <w:t>23 червня 2015 року (Протокол № 5 Зборiв учасникiв Товариства) було прийнято рiшення про розмiщення дисконтних облiгацiй на суму 600 млн. грн..</w:t>
            </w:r>
            <w:r>
              <w:rPr>
                <w:rFonts w:eastAsia="Times New Roman"/>
                <w:color w:val="000000"/>
                <w:sz w:val="20"/>
                <w:szCs w:val="20"/>
              </w:rPr>
              <w:br/>
              <w:t>08 вересня 2015 року (Протокол № 11 Зборiв учасникiв Товариства</w:t>
            </w:r>
            <w:r>
              <w:rPr>
                <w:rFonts w:eastAsia="Times New Roman"/>
                <w:color w:val="000000"/>
                <w:sz w:val="20"/>
                <w:szCs w:val="20"/>
              </w:rPr>
              <w:t>) було прийнято рiшення про розмiщення дисконтних облiгацiй на суму 700 млн. грн..</w:t>
            </w:r>
            <w:r>
              <w:rPr>
                <w:rFonts w:eastAsia="Times New Roman"/>
                <w:color w:val="000000"/>
                <w:sz w:val="20"/>
                <w:szCs w:val="20"/>
              </w:rPr>
              <w:br/>
              <w:t>Стосовно оприлюднення вiдомостей про прийняття рiшення про розмiщення цiнних паперiв (дисконтних облiгацiй) на суму, що перевищує 25 вiдсоткiв статутного капiталу</w:t>
            </w:r>
            <w:r>
              <w:rPr>
                <w:rFonts w:eastAsia="Times New Roman"/>
                <w:color w:val="000000"/>
                <w:sz w:val="20"/>
                <w:szCs w:val="20"/>
              </w:rPr>
              <w:br/>
              <w:t>Товариство</w:t>
            </w:r>
            <w:r>
              <w:rPr>
                <w:rFonts w:eastAsia="Times New Roman"/>
                <w:color w:val="000000"/>
                <w:sz w:val="20"/>
                <w:szCs w:val="20"/>
              </w:rPr>
              <w:t xml:space="preserve">м була надана особлива iнформацiя Нацiональнiй комiсiї з цiнних паперiв та фондового ринку. </w:t>
            </w:r>
            <w:r>
              <w:rPr>
                <w:rFonts w:eastAsia="Times New Roman"/>
                <w:color w:val="000000"/>
                <w:sz w:val="20"/>
                <w:szCs w:val="20"/>
              </w:rPr>
              <w:br/>
            </w:r>
            <w:r>
              <w:rPr>
                <w:rFonts w:eastAsia="Times New Roman"/>
                <w:color w:val="000000"/>
                <w:sz w:val="20"/>
                <w:szCs w:val="20"/>
              </w:rPr>
              <w:br/>
              <w:t>Основнi вiдомостi про аудиторську фiрму наведенi в Таблицi 9</w:t>
            </w:r>
            <w:r>
              <w:rPr>
                <w:rFonts w:eastAsia="Times New Roman"/>
                <w:color w:val="000000"/>
                <w:sz w:val="20"/>
                <w:szCs w:val="20"/>
              </w:rPr>
              <w:br/>
              <w:t>Таблиця 9</w:t>
            </w:r>
            <w:r>
              <w:rPr>
                <w:rFonts w:eastAsia="Times New Roman"/>
                <w:color w:val="000000"/>
                <w:sz w:val="20"/>
                <w:szCs w:val="20"/>
              </w:rPr>
              <w:br/>
              <w:t>1</w:t>
            </w:r>
            <w:r>
              <w:rPr>
                <w:rFonts w:eastAsia="Times New Roman"/>
                <w:color w:val="000000"/>
                <w:sz w:val="20"/>
                <w:szCs w:val="20"/>
              </w:rPr>
              <w:br/>
              <w:t>Повне найменування, код за ЄДРПОУ Товариство з обмеженою вiдповiдальнiстю Аудиторська фiр</w:t>
            </w:r>
            <w:r>
              <w:rPr>
                <w:rFonts w:eastAsia="Times New Roman"/>
                <w:color w:val="000000"/>
                <w:sz w:val="20"/>
                <w:szCs w:val="20"/>
              </w:rPr>
              <w:t>ма «Iмона-Аудит», 23500277</w:t>
            </w:r>
            <w:r>
              <w:rPr>
                <w:rFonts w:eastAsia="Times New Roman"/>
                <w:color w:val="000000"/>
                <w:sz w:val="20"/>
                <w:szCs w:val="20"/>
              </w:rPr>
              <w:br/>
              <w:t>2</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 xml:space="preserve">Номер та дата Свiдоцтва про включення до Реєстру аудиторських фiрм та аудиторiв, виданого АПУ </w:t>
            </w:r>
            <w:r>
              <w:rPr>
                <w:rFonts w:eastAsia="Times New Roman"/>
                <w:color w:val="000000"/>
                <w:sz w:val="20"/>
                <w:szCs w:val="20"/>
              </w:rPr>
              <w:br/>
              <w:t xml:space="preserve">Номер, серiя, дата видачi </w:t>
            </w:r>
            <w:r>
              <w:rPr>
                <w:rFonts w:eastAsia="Times New Roman"/>
                <w:color w:val="000000"/>
                <w:sz w:val="20"/>
                <w:szCs w:val="20"/>
              </w:rPr>
              <w:br/>
              <w:t>Свiдоцтва про внесення до Реєстру аудиторських фiрм, якi можуть проводити аудиторськi перевiрки професi</w:t>
            </w:r>
            <w:r>
              <w:rPr>
                <w:rFonts w:eastAsia="Times New Roman"/>
                <w:color w:val="000000"/>
                <w:sz w:val="20"/>
                <w:szCs w:val="20"/>
              </w:rPr>
              <w:t>йних учасникiв ринку цiнних паперiв, виданого Нацiональною комiсiєю з цiнних паперiв та фондового ринку Свiдоцтво № 0791, видано рiшенням Аудиторської палати України вiд 26.01.2001 року № 98, продовжено рiшенням Аудиторської палати України вiд 24.09.2015 р</w:t>
            </w:r>
            <w:r>
              <w:rPr>
                <w:rFonts w:eastAsia="Times New Roman"/>
                <w:color w:val="000000"/>
                <w:sz w:val="20"/>
                <w:szCs w:val="20"/>
              </w:rPr>
              <w:t xml:space="preserve">оку, № 315/3 до 24.09.2020 року; </w:t>
            </w:r>
            <w:r>
              <w:rPr>
                <w:rFonts w:eastAsia="Times New Roman"/>
                <w:color w:val="000000"/>
                <w:sz w:val="20"/>
                <w:szCs w:val="20"/>
              </w:rPr>
              <w:br/>
              <w:t>Свiдоцтво про внесення до реєстру аудиторських фiрм, якi можуть проводити аудиторськi перевiрки професiйних учасникiв ринку цiнних паперiв, видане Нацiональною комiсiєю з цiнних паперiв та фондового ринку, реєстрацiйний но</w:t>
            </w:r>
            <w:r>
              <w:rPr>
                <w:rFonts w:eastAsia="Times New Roman"/>
                <w:color w:val="000000"/>
                <w:sz w:val="20"/>
                <w:szCs w:val="20"/>
              </w:rPr>
              <w:t>мер Свiдоцтва: 341 вiд 25.01.2016 року (Серiя та номер Свiдоцтва П 000341); свiдоцтво дiйсне до 24.09.2020 року.</w:t>
            </w:r>
            <w:r>
              <w:rPr>
                <w:rFonts w:eastAsia="Times New Roman"/>
                <w:color w:val="000000"/>
                <w:sz w:val="20"/>
                <w:szCs w:val="20"/>
              </w:rPr>
              <w:br/>
              <w:t>3</w:t>
            </w:r>
            <w:r>
              <w:rPr>
                <w:rFonts w:eastAsia="Times New Roman"/>
                <w:color w:val="000000"/>
                <w:sz w:val="20"/>
                <w:szCs w:val="20"/>
              </w:rPr>
              <w:br/>
              <w:t>Прiзвище, iм'я, по батьковi аудитора, який проводив аудиторську перевiрку, та серiя, номер, дата видачi Сертифiката аудитора, виданого АПУ Iв</w:t>
            </w:r>
            <w:r>
              <w:rPr>
                <w:rFonts w:eastAsia="Times New Roman"/>
                <w:color w:val="000000"/>
                <w:sz w:val="20"/>
                <w:szCs w:val="20"/>
              </w:rPr>
              <w:t>анська Таїсiя Василiвна</w:t>
            </w:r>
            <w:r>
              <w:rPr>
                <w:rFonts w:eastAsia="Times New Roman"/>
                <w:color w:val="000000"/>
                <w:sz w:val="20"/>
                <w:szCs w:val="20"/>
              </w:rPr>
              <w:br/>
              <w:t>сертифiкат аудитора серiя А № 006861, виданий рiшенням Аудиторської палати України № 244/3 вiд 22.12.2011 року, чинний до 22.12.2016 року</w:t>
            </w:r>
            <w:r>
              <w:rPr>
                <w:rFonts w:eastAsia="Times New Roman"/>
                <w:color w:val="000000"/>
                <w:sz w:val="20"/>
                <w:szCs w:val="20"/>
              </w:rPr>
              <w:br/>
              <w:t>4 Мiсцезнаходження (юридична адреса) 01030, м.Київ, вул. Пирогова, 2/37</w:t>
            </w:r>
            <w:r>
              <w:rPr>
                <w:rFonts w:eastAsia="Times New Roman"/>
                <w:color w:val="000000"/>
                <w:sz w:val="20"/>
                <w:szCs w:val="20"/>
              </w:rPr>
              <w:br/>
              <w:t>5 Адреса здiйснення дi</w:t>
            </w:r>
            <w:r>
              <w:rPr>
                <w:rFonts w:eastAsia="Times New Roman"/>
                <w:color w:val="000000"/>
                <w:sz w:val="20"/>
                <w:szCs w:val="20"/>
              </w:rPr>
              <w:t>яльностi 02140, м. Київ, проспект М. Бажана, 26, оф. 95</w:t>
            </w:r>
            <w:r>
              <w:rPr>
                <w:rFonts w:eastAsia="Times New Roman"/>
                <w:color w:val="000000"/>
                <w:sz w:val="20"/>
                <w:szCs w:val="20"/>
              </w:rPr>
              <w:br/>
              <w:t>6 Телефон/ факс (044 ) 565-77-22, 565-99-99</w:t>
            </w:r>
            <w:r>
              <w:rPr>
                <w:rFonts w:eastAsia="Times New Roman"/>
                <w:color w:val="000000"/>
                <w:sz w:val="20"/>
                <w:szCs w:val="20"/>
              </w:rPr>
              <w:br/>
              <w:t>Основнi вiдомостi про умови договору на проведення аудиту.</w:t>
            </w:r>
            <w:r>
              <w:rPr>
                <w:rFonts w:eastAsia="Times New Roman"/>
                <w:color w:val="000000"/>
                <w:sz w:val="20"/>
                <w:szCs w:val="20"/>
              </w:rPr>
              <w:br/>
            </w:r>
            <w:r>
              <w:rPr>
                <w:rFonts w:eastAsia="Times New Roman"/>
                <w:color w:val="000000"/>
                <w:sz w:val="20"/>
                <w:szCs w:val="20"/>
              </w:rPr>
              <w:br/>
              <w:t>Згiдно з Договором № 110 вiд 30 березня 2016 року ТОВ «Аудиторська фiрма «Iмона – Аудит» проведе</w:t>
            </w:r>
            <w:r>
              <w:rPr>
                <w:rFonts w:eastAsia="Times New Roman"/>
                <w:color w:val="000000"/>
                <w:sz w:val="20"/>
                <w:szCs w:val="20"/>
              </w:rPr>
              <w:t xml:space="preserve">но незалежну аудиторську перевiрку первинних та установчих документiв, бухгалтерського облiку та рiчних фiнансових звiтiв у складi: </w:t>
            </w:r>
            <w:r>
              <w:rPr>
                <w:rFonts w:eastAsia="Times New Roman"/>
                <w:color w:val="000000"/>
                <w:sz w:val="20"/>
                <w:szCs w:val="20"/>
              </w:rPr>
              <w:br/>
              <w:t xml:space="preserve">• Балансу (Звiту про фiнансовий стан) станом на 31 грудня 2015 року, </w:t>
            </w:r>
            <w:r>
              <w:rPr>
                <w:rFonts w:eastAsia="Times New Roman"/>
                <w:color w:val="000000"/>
                <w:sz w:val="20"/>
                <w:szCs w:val="20"/>
              </w:rPr>
              <w:br/>
              <w:t xml:space="preserve">• Звiту про фiнансовi результати (Звiту про сукупний </w:t>
            </w:r>
            <w:r>
              <w:rPr>
                <w:rFonts w:eastAsia="Times New Roman"/>
                <w:color w:val="000000"/>
                <w:sz w:val="20"/>
                <w:szCs w:val="20"/>
              </w:rPr>
              <w:t xml:space="preserve">дохiд) за 2015 рiк, </w:t>
            </w:r>
            <w:r>
              <w:rPr>
                <w:rFonts w:eastAsia="Times New Roman"/>
                <w:color w:val="000000"/>
                <w:sz w:val="20"/>
                <w:szCs w:val="20"/>
              </w:rPr>
              <w:br/>
              <w:t xml:space="preserve">• Звiту про рух грошових коштiв за 2015 рiк, </w:t>
            </w:r>
            <w:r>
              <w:rPr>
                <w:rFonts w:eastAsia="Times New Roman"/>
                <w:color w:val="000000"/>
                <w:sz w:val="20"/>
                <w:szCs w:val="20"/>
              </w:rPr>
              <w:br/>
              <w:t>• Звiту про власний капiтал за 2015 рiк,</w:t>
            </w:r>
            <w:r>
              <w:rPr>
                <w:rFonts w:eastAsia="Times New Roman"/>
                <w:color w:val="000000"/>
                <w:sz w:val="20"/>
                <w:szCs w:val="20"/>
              </w:rPr>
              <w:br/>
              <w:t xml:space="preserve">• Примiток до рiчної фiнансової звiтностi за 2015 рiк </w:t>
            </w:r>
            <w:r>
              <w:rPr>
                <w:rFonts w:eastAsia="Times New Roman"/>
                <w:color w:val="000000"/>
                <w:sz w:val="20"/>
                <w:szCs w:val="20"/>
              </w:rPr>
              <w:br/>
              <w:t>Товариства з обмеженою вiдповiдальнiстю "Територiальне мiжгосподарче обєднання "ЛIКО-ХОЛДIНГ"</w:t>
            </w:r>
            <w:r>
              <w:rPr>
                <w:rFonts w:eastAsia="Times New Roman"/>
                <w:color w:val="000000"/>
                <w:sz w:val="20"/>
                <w:szCs w:val="20"/>
              </w:rPr>
              <w:t>, на предмет повноти, достовiрностi та вiдповiдностi чинному законодавству i встановленим нормативам.</w:t>
            </w:r>
            <w:r>
              <w:rPr>
                <w:rFonts w:eastAsia="Times New Roman"/>
                <w:color w:val="000000"/>
                <w:sz w:val="20"/>
                <w:szCs w:val="20"/>
              </w:rPr>
              <w:br/>
            </w:r>
            <w:r>
              <w:rPr>
                <w:rFonts w:eastAsia="Times New Roman"/>
                <w:color w:val="000000"/>
                <w:sz w:val="20"/>
                <w:szCs w:val="20"/>
              </w:rPr>
              <w:br/>
              <w:t>Термiн проведення перевiрки 30 березня 2016 року – 15 квiтня 2016 року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3326">
            <w:pPr>
              <w:rPr>
                <w:rFonts w:eastAsia="Times New Roman"/>
                <w:color w:val="000000"/>
                <w:sz w:val="20"/>
                <w:szCs w:val="20"/>
              </w:rPr>
            </w:pPr>
            <w:r>
              <w:rPr>
                <w:rFonts w:eastAsia="Times New Roman"/>
                <w:color w:val="000000"/>
                <w:sz w:val="20"/>
                <w:szCs w:val="20"/>
              </w:rPr>
              <w:t>-</w:t>
            </w: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8036100000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41.20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40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03191, м. Київ, вул. Маршала Конєва, буд. 8, каб. 71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31.12.2015 р.</w:t>
      </w:r>
    </w:p>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499297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439887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37220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518364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481837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438885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286087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423913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54587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61042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6822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44194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601700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617488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1120064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1099325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55746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37313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652442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568995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393573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1046719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904431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153800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17599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157581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1120064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1099325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Фiнансовi показники на дату переходу на мiжнароднi стандарти фiнансової звiтностi вiдсутнi, так як згiдно норм чинного законодавства ТОВ "ТМО "ЛIКО-ХОЛДIНГ" звiтує за нацiональними положеннями (стандартами) бухгалтерського облiку.</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Олiйник Вол</w:t>
            </w:r>
            <w:r>
              <w:rPr>
                <w:rFonts w:eastAsia="Times New Roman"/>
                <w:color w:val="000000"/>
              </w:rPr>
              <w:t>одимир Михайлович</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Захарчук Iнна Якiвна</w:t>
            </w:r>
          </w:p>
        </w:tc>
      </w:tr>
    </w:tbl>
    <w:p w:rsidR="00000000" w:rsidRDefault="00173326">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2015 р.</w:t>
      </w:r>
    </w:p>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jc w:val="center"/>
              <w:rPr>
                <w:rFonts w:eastAsia="Times New Roman"/>
                <w:color w:val="000000"/>
              </w:rPr>
            </w:pPr>
            <w:r>
              <w:rPr>
                <w:rFonts w:eastAsia="Times New Roman"/>
                <w:color w:val="000000"/>
              </w:rPr>
              <w:t>I. ФІНАНСОВІ РЕЗУЛЬТАТИ</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445925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357159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( 412280 )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( 327219 )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33645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29940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29756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( 19536 )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( 6166 )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( 2921 )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( 4702 )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( 11432 )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( 37841 )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10987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73399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416702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( 1488 )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( 72719 )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( 416137 )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11552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9172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jc w:val="center"/>
              <w:rPr>
                <w:rFonts w:eastAsia="Times New Roman"/>
                <w:color w:val="000000"/>
              </w:rPr>
            </w:pPr>
            <w:r>
              <w:rPr>
                <w:rFonts w:eastAsia="Times New Roman"/>
                <w:color w:val="000000"/>
              </w:rPr>
              <w:t>II. СУКУПНИЙ ДОХІД</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9172</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jc w:val="center"/>
              <w:rPr>
                <w:rFonts w:eastAsia="Times New Roman"/>
                <w:color w:val="000000"/>
              </w:rPr>
            </w:pPr>
            <w:r>
              <w:rPr>
                <w:rFonts w:eastAsia="Times New Roman"/>
                <w:color w:val="000000"/>
              </w:rPr>
              <w:t>III. ЕЛЕМЕНТИ ОПЕРАЦІЙНИХ ВИТРАТ</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7229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1369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434751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366472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446169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375928</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3326">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17332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Захарчук Iнна Якiвна</w:t>
            </w:r>
          </w:p>
        </w:tc>
      </w:tr>
    </w:tbl>
    <w:p w:rsidR="00000000" w:rsidRDefault="00173326">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2015 р.</w:t>
      </w:r>
    </w:p>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276580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269997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4736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2655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40287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( 551497 )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br/>
              <w:t>( 525234 )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( 4726 )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( 3492 )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( 2356 )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( 1597 )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( 20414 )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( 9951 )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( 2888 )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( 2046 )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( 17526 )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( 7881 )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( 535 )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( 2106 )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( 3548 )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( 3065 )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( 1847 )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-273402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-232797</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33780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448331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574652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( 308748 )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( 340041 )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141214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268391</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1488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343793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298052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( 16699 )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( 8607 )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( 5323 )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( 165915 )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( 320810 )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155856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-30020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23668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5574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6822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1248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30490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6822</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Захарчук Iнна Якiвна</w:t>
            </w: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2015 р.</w:t>
      </w:r>
    </w:p>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332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3326">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173326">
            <w:pPr>
              <w:rPr>
                <w:rFonts w:eastAsia="Times New Roman"/>
                <w:sz w:val="20"/>
                <w:szCs w:val="20"/>
              </w:rPr>
            </w:pPr>
          </w:p>
        </w:tc>
        <w:tc>
          <w:tcPr>
            <w:tcW w:w="0" w:type="auto"/>
            <w:vAlign w:val="center"/>
            <w:hideMark/>
          </w:tcPr>
          <w:p w:rsidR="00000000" w:rsidRDefault="00173326">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не складає Звiт про рух грошових коштiв за непрямим методом.</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Захарчук Iнна Якiвна</w:t>
            </w:r>
          </w:p>
        </w:tc>
      </w:tr>
    </w:tbl>
    <w:p w:rsidR="00000000" w:rsidRDefault="00173326">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p>
        </w:tc>
      </w:tr>
    </w:tbl>
    <w:p w:rsidR="00000000" w:rsidRDefault="00173326">
      <w:pPr>
        <w:rPr>
          <w:rFonts w:eastAsia="Times New Roman"/>
          <w:color w:val="000000"/>
        </w:rPr>
      </w:pPr>
    </w:p>
    <w:p w:rsidR="00000000" w:rsidRDefault="00173326">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2015 р.</w:t>
      </w:r>
    </w:p>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55746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55746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-17860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-844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-18430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-18433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35022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3326">
            <w:pPr>
              <w:jc w:val="center"/>
              <w:rPr>
                <w:rFonts w:eastAsia="Times New Roman"/>
                <w:b/>
                <w:bCs/>
                <w:color w:val="000000"/>
                <w:sz w:val="20"/>
                <w:szCs w:val="20"/>
              </w:rPr>
            </w:pPr>
            <w:r>
              <w:rPr>
                <w:rFonts w:eastAsia="Times New Roman"/>
                <w:b/>
                <w:bCs/>
                <w:color w:val="000000"/>
                <w:sz w:val="20"/>
                <w:szCs w:val="20"/>
              </w:rPr>
              <w:t>37313</w:t>
            </w:r>
          </w:p>
        </w:tc>
      </w:tr>
    </w:tbl>
    <w:p w:rsidR="00000000" w:rsidRDefault="0017332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173326">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3326">
            <w:pPr>
              <w:jc w:val="center"/>
              <w:rPr>
                <w:rFonts w:eastAsia="Times New Roman"/>
                <w:color w:val="000000"/>
              </w:rPr>
            </w:pPr>
            <w:r>
              <w:rPr>
                <w:rFonts w:eastAsia="Times New Roman"/>
                <w:color w:val="000000"/>
              </w:rPr>
              <w:t>Захарчук Iнна Якiвна</w:t>
            </w:r>
          </w:p>
        </w:tc>
      </w:tr>
    </w:tbl>
    <w:p w:rsidR="00000000" w:rsidRDefault="00173326">
      <w:pPr>
        <w:rPr>
          <w:rFonts w:eastAsia="Times New Roman"/>
          <w:color w:val="000000"/>
        </w:rPr>
        <w:sectPr w:rsidR="00000000">
          <w:pgSz w:w="16840" w:h="11907" w:orient="landscape"/>
          <w:pgMar w:top="1134" w:right="1134" w:bottom="851" w:left="851" w:header="0" w:footer="0" w:gutter="0"/>
          <w:cols w:space="720"/>
        </w:sectPr>
      </w:pPr>
    </w:p>
    <w:p w:rsidR="00000000" w:rsidRDefault="00173326">
      <w:pPr>
        <w:pStyle w:val="3"/>
        <w:rPr>
          <w:rFonts w:eastAsia="Times New Roman"/>
          <w:color w:val="000000"/>
        </w:rPr>
      </w:pPr>
      <w:r>
        <w:rPr>
          <w:rFonts w:eastAsia="Times New Roman"/>
          <w:color w:val="000000"/>
        </w:rPr>
        <w:t>Звіт про стан об’єкта нерухомості (у разі випуску цільових облігацій, виконання зобов’язань за якими забезпечене об’єктами нерухомості)</w:t>
      </w:r>
    </w:p>
    <w:p w:rsidR="00173326" w:rsidRDefault="00173326">
      <w:pPr>
        <w:divId w:val="1587684979"/>
        <w:rPr>
          <w:rFonts w:eastAsia="Times New Roman"/>
          <w:color w:val="000000"/>
        </w:rPr>
      </w:pPr>
      <w:r>
        <w:rPr>
          <w:rFonts w:eastAsia="Times New Roman"/>
          <w:color w:val="000000"/>
        </w:rPr>
        <w:t>Звiт про стан будiвництва станом на 31 грудня 2015 року.</w:t>
      </w:r>
      <w:r>
        <w:rPr>
          <w:rFonts w:eastAsia="Times New Roman"/>
          <w:color w:val="000000"/>
        </w:rPr>
        <w:br/>
        <w:t>Серiя K:</w:t>
      </w:r>
      <w:r>
        <w:rPr>
          <w:rFonts w:eastAsia="Times New Roman"/>
          <w:color w:val="000000"/>
        </w:rPr>
        <w:br/>
        <w:t>Будiвельна адреса будинкiв - нежилi примiщення 3 черга</w:t>
      </w:r>
      <w:r>
        <w:rPr>
          <w:rFonts w:eastAsia="Times New Roman"/>
          <w:color w:val="000000"/>
        </w:rPr>
        <w:t>.</w:t>
      </w:r>
      <w:r>
        <w:rPr>
          <w:rFonts w:eastAsia="Times New Roman"/>
          <w:color w:val="000000"/>
        </w:rPr>
        <w:br/>
        <w:t>К-ть поверхiв - 0.</w:t>
      </w:r>
      <w:r>
        <w:rPr>
          <w:rFonts w:eastAsia="Times New Roman"/>
          <w:color w:val="000000"/>
        </w:rPr>
        <w:br/>
        <w:t>К-ть квартир/примiщень - 34.</w:t>
      </w:r>
      <w:r>
        <w:rPr>
          <w:rFonts w:eastAsia="Times New Roman"/>
          <w:color w:val="000000"/>
        </w:rPr>
        <w:br/>
        <w:t>Виконанi роботи - 99,9%</w:t>
      </w:r>
      <w:r>
        <w:rPr>
          <w:rFonts w:eastAsia="Times New Roman"/>
          <w:color w:val="000000"/>
        </w:rPr>
        <w:br/>
        <w:t>Термiн введення в експлуатацiю, рр. - Частково введенi в експлуатацiю.</w:t>
      </w:r>
      <w:r>
        <w:rPr>
          <w:rFonts w:eastAsia="Times New Roman"/>
          <w:color w:val="000000"/>
        </w:rPr>
        <w:br/>
        <w:t>Загальна площа кварир/примiщень, м. кв. - 4704.</w:t>
      </w:r>
      <w:r>
        <w:rPr>
          <w:rFonts w:eastAsia="Times New Roman"/>
          <w:color w:val="000000"/>
        </w:rPr>
        <w:br/>
        <w:t>Серiя L:</w:t>
      </w:r>
      <w:r>
        <w:rPr>
          <w:rFonts w:eastAsia="Times New Roman"/>
          <w:color w:val="000000"/>
        </w:rPr>
        <w:br/>
        <w:t>Будiвельна адреса будинкiв - нежилi примiщення 4 черга</w:t>
      </w:r>
      <w:r>
        <w:rPr>
          <w:rFonts w:eastAsia="Times New Roman"/>
          <w:color w:val="000000"/>
        </w:rPr>
        <w:t>.</w:t>
      </w:r>
      <w:r>
        <w:rPr>
          <w:rFonts w:eastAsia="Times New Roman"/>
          <w:color w:val="000000"/>
        </w:rPr>
        <w:br/>
        <w:t>К-ть поверхiв - 0.</w:t>
      </w:r>
      <w:r>
        <w:rPr>
          <w:rFonts w:eastAsia="Times New Roman"/>
          <w:color w:val="000000"/>
        </w:rPr>
        <w:br/>
        <w:t>К-ть квартир/примiщень - 32.</w:t>
      </w:r>
      <w:r>
        <w:rPr>
          <w:rFonts w:eastAsia="Times New Roman"/>
          <w:color w:val="000000"/>
        </w:rPr>
        <w:br/>
        <w:t>Виконанi роботи - 99,9%</w:t>
      </w:r>
      <w:r>
        <w:rPr>
          <w:rFonts w:eastAsia="Times New Roman"/>
          <w:color w:val="000000"/>
        </w:rPr>
        <w:br/>
        <w:t>Термiн введення в експлуатацiю, рр. - Частково введенi в експлуатацiю.</w:t>
      </w:r>
      <w:r>
        <w:rPr>
          <w:rFonts w:eastAsia="Times New Roman"/>
          <w:color w:val="000000"/>
        </w:rPr>
        <w:br/>
        <w:t>Загальна площа кварир/примiщень, м. кв. - 4524.</w:t>
      </w:r>
      <w:r>
        <w:rPr>
          <w:rFonts w:eastAsia="Times New Roman"/>
          <w:color w:val="000000"/>
        </w:rPr>
        <w:br/>
        <w:t>Серiя AD:</w:t>
      </w:r>
      <w:r>
        <w:rPr>
          <w:rFonts w:eastAsia="Times New Roman"/>
          <w:color w:val="000000"/>
        </w:rPr>
        <w:br/>
        <w:t>Будiвельна адреса будинкiв - вул. Ломоносова, 50/2.</w:t>
      </w:r>
      <w:r>
        <w:rPr>
          <w:rFonts w:eastAsia="Times New Roman"/>
          <w:color w:val="000000"/>
        </w:rPr>
        <w:br/>
        <w:t>К</w:t>
      </w:r>
      <w:r>
        <w:rPr>
          <w:rFonts w:eastAsia="Times New Roman"/>
          <w:color w:val="000000"/>
        </w:rPr>
        <w:t>-ть поверхiв - 12, 14, 16.</w:t>
      </w:r>
      <w:r>
        <w:rPr>
          <w:rFonts w:eastAsia="Times New Roman"/>
          <w:color w:val="000000"/>
        </w:rPr>
        <w:br/>
        <w:t>К-ть квартир/примiщень - 586.</w:t>
      </w:r>
      <w:r>
        <w:rPr>
          <w:rFonts w:eastAsia="Times New Roman"/>
          <w:color w:val="000000"/>
        </w:rPr>
        <w:br/>
        <w:t>Виконанi роботи - 100%</w:t>
      </w:r>
      <w:r>
        <w:rPr>
          <w:rFonts w:eastAsia="Times New Roman"/>
          <w:color w:val="000000"/>
        </w:rPr>
        <w:br/>
        <w:t>Термiн введення в експлуатацiю, рр. - Червень 2014 р. грудень 2014 р.</w:t>
      </w:r>
      <w:r>
        <w:rPr>
          <w:rFonts w:eastAsia="Times New Roman"/>
          <w:color w:val="000000"/>
        </w:rPr>
        <w:br/>
        <w:t>Загальна площа кварир/примiщень, м. кв. - 50 296,00.</w:t>
      </w:r>
      <w:r>
        <w:rPr>
          <w:rFonts w:eastAsia="Times New Roman"/>
          <w:color w:val="000000"/>
        </w:rPr>
        <w:br/>
        <w:t>Серiя AЕ:</w:t>
      </w:r>
      <w:r>
        <w:rPr>
          <w:rFonts w:eastAsia="Times New Roman"/>
          <w:color w:val="000000"/>
        </w:rPr>
        <w:br/>
        <w:t>Будiвельна адреса будинкiв - вул. Ломоносов</w:t>
      </w:r>
      <w:r>
        <w:rPr>
          <w:rFonts w:eastAsia="Times New Roman"/>
          <w:color w:val="000000"/>
        </w:rPr>
        <w:t>а, 46/1.</w:t>
      </w:r>
      <w:r>
        <w:rPr>
          <w:rFonts w:eastAsia="Times New Roman"/>
          <w:color w:val="000000"/>
        </w:rPr>
        <w:br/>
        <w:t>К-ть поверхiв - 12, 14, 16.</w:t>
      </w:r>
      <w:r>
        <w:rPr>
          <w:rFonts w:eastAsia="Times New Roman"/>
          <w:color w:val="000000"/>
        </w:rPr>
        <w:br/>
        <w:t>К-ть квартир/примiщень - 679.</w:t>
      </w:r>
      <w:r>
        <w:rPr>
          <w:rFonts w:eastAsia="Times New Roman"/>
          <w:color w:val="000000"/>
        </w:rPr>
        <w:br/>
        <w:t>Виконанi роботи - 100;69;47%</w:t>
      </w:r>
      <w:r>
        <w:rPr>
          <w:rFonts w:eastAsia="Times New Roman"/>
          <w:color w:val="000000"/>
        </w:rPr>
        <w:br/>
        <w:t>Термiн введення в експлуатацiю, рр. - грудень 2015 р., червень 2016 р., вересень 2016 р.</w:t>
      </w:r>
      <w:r>
        <w:rPr>
          <w:rFonts w:eastAsia="Times New Roman"/>
          <w:color w:val="000000"/>
        </w:rPr>
        <w:br/>
        <w:t>Загальна площа кварир/примiщень, м. кв. - 52 980,00.</w:t>
      </w:r>
      <w:r>
        <w:rPr>
          <w:rFonts w:eastAsia="Times New Roman"/>
          <w:color w:val="000000"/>
        </w:rPr>
        <w:br/>
        <w:t>Серiя ВА:</w:t>
      </w:r>
      <w:r>
        <w:rPr>
          <w:rFonts w:eastAsia="Times New Roman"/>
          <w:color w:val="000000"/>
        </w:rPr>
        <w:br/>
        <w:t>Будiвель</w:t>
      </w:r>
      <w:r>
        <w:rPr>
          <w:rFonts w:eastAsia="Times New Roman"/>
          <w:color w:val="000000"/>
        </w:rPr>
        <w:t>на адреса будинкiв - вул. Ломоносова, 19/14 (1 п.к.)</w:t>
      </w:r>
      <w:r>
        <w:rPr>
          <w:rFonts w:eastAsia="Times New Roman"/>
          <w:color w:val="000000"/>
        </w:rPr>
        <w:br/>
        <w:t>К-ть поверхiв - 19-23.</w:t>
      </w:r>
      <w:r>
        <w:rPr>
          <w:rFonts w:eastAsia="Times New Roman"/>
          <w:color w:val="000000"/>
        </w:rPr>
        <w:br/>
        <w:t>К-ть квартир/примiщень - 356.</w:t>
      </w:r>
      <w:r>
        <w:rPr>
          <w:rFonts w:eastAsia="Times New Roman"/>
          <w:color w:val="000000"/>
        </w:rPr>
        <w:br/>
        <w:t>Виконанi роботи - 100%</w:t>
      </w:r>
      <w:r>
        <w:rPr>
          <w:rFonts w:eastAsia="Times New Roman"/>
          <w:color w:val="000000"/>
        </w:rPr>
        <w:br/>
        <w:t>Термiн введення в експлуатацiю, рр. - листопад 2014 р.</w:t>
      </w:r>
      <w:r>
        <w:rPr>
          <w:rFonts w:eastAsia="Times New Roman"/>
          <w:color w:val="000000"/>
        </w:rPr>
        <w:br/>
        <w:t>Загальна площа кварир/примiщень, м. кв. - 24 197,10.</w:t>
      </w:r>
      <w:r>
        <w:rPr>
          <w:rFonts w:eastAsia="Times New Roman"/>
          <w:color w:val="000000"/>
        </w:rPr>
        <w:br/>
        <w:t>Серiя ВВ:</w:t>
      </w:r>
      <w:r>
        <w:rPr>
          <w:rFonts w:eastAsia="Times New Roman"/>
          <w:color w:val="000000"/>
        </w:rPr>
        <w:br/>
        <w:t>Будiвельн</w:t>
      </w:r>
      <w:r>
        <w:rPr>
          <w:rFonts w:eastAsia="Times New Roman"/>
          <w:color w:val="000000"/>
        </w:rPr>
        <w:t>а адреса будинкiв - вул. Ломоносова, 19/14 (2 п.к.)</w:t>
      </w:r>
      <w:r>
        <w:rPr>
          <w:rFonts w:eastAsia="Times New Roman"/>
          <w:color w:val="000000"/>
        </w:rPr>
        <w:br/>
        <w:t>К-ть поверхiв - 17-21.</w:t>
      </w:r>
      <w:r>
        <w:rPr>
          <w:rFonts w:eastAsia="Times New Roman"/>
          <w:color w:val="000000"/>
        </w:rPr>
        <w:br/>
        <w:t>К-ть квартир/примiщень - 332.</w:t>
      </w:r>
      <w:r>
        <w:rPr>
          <w:rFonts w:eastAsia="Times New Roman"/>
          <w:color w:val="000000"/>
        </w:rPr>
        <w:br/>
        <w:t>Виконанi роботи - 88%</w:t>
      </w:r>
      <w:r>
        <w:rPr>
          <w:rFonts w:eastAsia="Times New Roman"/>
          <w:color w:val="000000"/>
        </w:rPr>
        <w:br/>
        <w:t>Термiн введення в експлуатацiю, рр. - травень 2015 р.</w:t>
      </w:r>
      <w:r>
        <w:rPr>
          <w:rFonts w:eastAsia="Times New Roman"/>
          <w:color w:val="000000"/>
        </w:rPr>
        <w:br/>
        <w:t>Загальна площа кварир/примiщень, м. кв. - 23 369,15.</w:t>
      </w:r>
      <w:r>
        <w:rPr>
          <w:rFonts w:eastAsia="Times New Roman"/>
          <w:color w:val="000000"/>
        </w:rPr>
        <w:br/>
        <w:t>Серiя ВD, BG:</w:t>
      </w:r>
      <w:r>
        <w:rPr>
          <w:rFonts w:eastAsia="Times New Roman"/>
          <w:color w:val="000000"/>
        </w:rPr>
        <w:br/>
        <w:t>Будiвель</w:t>
      </w:r>
      <w:r>
        <w:rPr>
          <w:rFonts w:eastAsia="Times New Roman"/>
          <w:color w:val="000000"/>
        </w:rPr>
        <w:t>на адреса будинкiв - вул. М. Конєва, 10/1 (1 п.к.)</w:t>
      </w:r>
      <w:r>
        <w:rPr>
          <w:rFonts w:eastAsia="Times New Roman"/>
          <w:color w:val="000000"/>
        </w:rPr>
        <w:br/>
        <w:t>К-ть поверхiв - 17-21.</w:t>
      </w:r>
      <w:r>
        <w:rPr>
          <w:rFonts w:eastAsia="Times New Roman"/>
          <w:color w:val="000000"/>
        </w:rPr>
        <w:br/>
        <w:t>К-ть квартир/примiщень - 331.</w:t>
      </w:r>
      <w:r>
        <w:rPr>
          <w:rFonts w:eastAsia="Times New Roman"/>
          <w:color w:val="000000"/>
        </w:rPr>
        <w:br/>
        <w:t>Виконанi роботи -56%</w:t>
      </w:r>
      <w:r>
        <w:rPr>
          <w:rFonts w:eastAsia="Times New Roman"/>
          <w:color w:val="000000"/>
        </w:rPr>
        <w:br/>
        <w:t>Термiн введення в експлуатацiю, рр. - листопад 2016 р.</w:t>
      </w:r>
      <w:r>
        <w:rPr>
          <w:rFonts w:eastAsia="Times New Roman"/>
          <w:color w:val="000000"/>
        </w:rPr>
        <w:br/>
        <w:t>Загальна площа кварир/примiщень, м. кв. - 23 386,65.</w:t>
      </w:r>
      <w:r>
        <w:rPr>
          <w:rFonts w:eastAsia="Times New Roman"/>
          <w:color w:val="000000"/>
        </w:rPr>
        <w:br/>
        <w:t>Серiя ВE, BH:</w:t>
      </w:r>
      <w:r>
        <w:rPr>
          <w:rFonts w:eastAsia="Times New Roman"/>
          <w:color w:val="000000"/>
        </w:rPr>
        <w:br/>
        <w:t>Будiвельн</w:t>
      </w:r>
      <w:r>
        <w:rPr>
          <w:rFonts w:eastAsia="Times New Roman"/>
          <w:color w:val="000000"/>
        </w:rPr>
        <w:t>а адреса будинкiв - вул. М. Конєва, 10/1 (2 п.к.)</w:t>
      </w:r>
      <w:r>
        <w:rPr>
          <w:rFonts w:eastAsia="Times New Roman"/>
          <w:color w:val="000000"/>
        </w:rPr>
        <w:br/>
        <w:t>К-ть поверхiв - 19-23.</w:t>
      </w:r>
      <w:r>
        <w:rPr>
          <w:rFonts w:eastAsia="Times New Roman"/>
          <w:color w:val="000000"/>
        </w:rPr>
        <w:br/>
        <w:t>К-ть квартир/примiщень - 355.</w:t>
      </w:r>
      <w:r>
        <w:rPr>
          <w:rFonts w:eastAsia="Times New Roman"/>
          <w:color w:val="000000"/>
        </w:rPr>
        <w:br/>
        <w:t>Виконанi роботи - 23%</w:t>
      </w:r>
      <w:r>
        <w:rPr>
          <w:rFonts w:eastAsia="Times New Roman"/>
          <w:color w:val="000000"/>
        </w:rPr>
        <w:br/>
        <w:t>Термiн введення в експлуатацiю, рр. - жовтень 2017 р.</w:t>
      </w:r>
      <w:r>
        <w:rPr>
          <w:rFonts w:eastAsia="Times New Roman"/>
          <w:color w:val="000000"/>
        </w:rPr>
        <w:br/>
        <w:t>Загальна площа кварир/примiщень, м. кв. - 24 362,10.</w:t>
      </w:r>
      <w:r>
        <w:rPr>
          <w:rFonts w:eastAsia="Times New Roman"/>
          <w:color w:val="000000"/>
        </w:rPr>
        <w:br/>
        <w:t>Серiя ВС:</w:t>
      </w:r>
      <w:r>
        <w:rPr>
          <w:rFonts w:eastAsia="Times New Roman"/>
          <w:color w:val="000000"/>
        </w:rPr>
        <w:br/>
        <w:t>Будiвельна адр</w:t>
      </w:r>
      <w:r>
        <w:rPr>
          <w:rFonts w:eastAsia="Times New Roman"/>
          <w:color w:val="000000"/>
        </w:rPr>
        <w:t>еса будинкiв - вул. Ак. Вiльямса, 19/14 (нежилi примiщення)</w:t>
      </w:r>
      <w:r>
        <w:rPr>
          <w:rFonts w:eastAsia="Times New Roman"/>
          <w:color w:val="000000"/>
        </w:rPr>
        <w:br/>
        <w:t>К-ть поверхiв - 0.</w:t>
      </w:r>
      <w:r>
        <w:rPr>
          <w:rFonts w:eastAsia="Times New Roman"/>
          <w:color w:val="000000"/>
        </w:rPr>
        <w:br/>
        <w:t>К-ть квартир/примiщень - 0.</w:t>
      </w:r>
      <w:r>
        <w:rPr>
          <w:rFonts w:eastAsia="Times New Roman"/>
          <w:color w:val="000000"/>
        </w:rPr>
        <w:br/>
        <w:t>Виконанi роботи - 100%</w:t>
      </w:r>
      <w:r>
        <w:rPr>
          <w:rFonts w:eastAsia="Times New Roman"/>
          <w:color w:val="000000"/>
        </w:rPr>
        <w:br/>
        <w:t>Термiн введення в експлуатацiю, рр. - листопад 2014 р., травень 2015 р.</w:t>
      </w:r>
      <w:r>
        <w:rPr>
          <w:rFonts w:eastAsia="Times New Roman"/>
          <w:color w:val="000000"/>
        </w:rPr>
        <w:br/>
        <w:t>Загальна площа кварир/примiщень, м. кв. - 3 050,75.</w:t>
      </w:r>
      <w:r>
        <w:rPr>
          <w:rFonts w:eastAsia="Times New Roman"/>
          <w:color w:val="000000"/>
        </w:rPr>
        <w:br/>
        <w:t>Се</w:t>
      </w:r>
      <w:r>
        <w:rPr>
          <w:rFonts w:eastAsia="Times New Roman"/>
          <w:color w:val="000000"/>
        </w:rPr>
        <w:t>рiя ВF:</w:t>
      </w:r>
      <w:r>
        <w:rPr>
          <w:rFonts w:eastAsia="Times New Roman"/>
          <w:color w:val="000000"/>
        </w:rPr>
        <w:br/>
        <w:t>Будiвельна адреса будинкiв - вул. М. Конєва, 10/1 (нежилi примiщення)</w:t>
      </w:r>
      <w:r>
        <w:rPr>
          <w:rFonts w:eastAsia="Times New Roman"/>
          <w:color w:val="000000"/>
        </w:rPr>
        <w:br/>
        <w:t>К-ть поверхiв - 0.</w:t>
      </w:r>
      <w:r>
        <w:rPr>
          <w:rFonts w:eastAsia="Times New Roman"/>
          <w:color w:val="000000"/>
        </w:rPr>
        <w:br/>
        <w:t>К-ть квартир/примiщень - 0.</w:t>
      </w:r>
      <w:r>
        <w:rPr>
          <w:rFonts w:eastAsia="Times New Roman"/>
          <w:color w:val="000000"/>
        </w:rPr>
        <w:br/>
        <w:t>Виконанi роботи - 36%</w:t>
      </w:r>
      <w:r>
        <w:rPr>
          <w:rFonts w:eastAsia="Times New Roman"/>
          <w:color w:val="000000"/>
        </w:rPr>
        <w:br/>
        <w:t>Термiн введення в експлуатацiю, рр. - листопад 2016 р., жовтень 2017 р.</w:t>
      </w:r>
      <w:r>
        <w:rPr>
          <w:rFonts w:eastAsia="Times New Roman"/>
          <w:color w:val="000000"/>
        </w:rPr>
        <w:br/>
        <w:t>Загальна площа кварир/примiщень, м. к</w:t>
      </w:r>
      <w:r>
        <w:rPr>
          <w:rFonts w:eastAsia="Times New Roman"/>
          <w:color w:val="000000"/>
        </w:rPr>
        <w:t>в. - 3 149,85.</w:t>
      </w:r>
      <w:r>
        <w:rPr>
          <w:rFonts w:eastAsia="Times New Roman"/>
          <w:color w:val="000000"/>
        </w:rPr>
        <w:br/>
        <w:t>Серiя ВI:</w:t>
      </w:r>
      <w:r>
        <w:rPr>
          <w:rFonts w:eastAsia="Times New Roman"/>
          <w:color w:val="000000"/>
        </w:rPr>
        <w:br/>
        <w:t>Будiвельна адреса будинкiв - вул. М. Конєва, 12</w:t>
      </w:r>
      <w:r>
        <w:rPr>
          <w:rFonts w:eastAsia="Times New Roman"/>
          <w:color w:val="000000"/>
        </w:rPr>
        <w:br/>
        <w:t>К-ть поверхiв - 22.</w:t>
      </w:r>
      <w:r>
        <w:rPr>
          <w:rFonts w:eastAsia="Times New Roman"/>
          <w:color w:val="000000"/>
        </w:rPr>
        <w:br/>
        <w:t>К-ть квартир/примiщень - 118.</w:t>
      </w:r>
      <w:r>
        <w:rPr>
          <w:rFonts w:eastAsia="Times New Roman"/>
          <w:color w:val="000000"/>
        </w:rPr>
        <w:br/>
        <w:t>Виконанi роботи - 52%</w:t>
      </w:r>
      <w:r>
        <w:rPr>
          <w:rFonts w:eastAsia="Times New Roman"/>
          <w:color w:val="000000"/>
        </w:rPr>
        <w:br/>
        <w:t>Термiн введення в експлуатацiю, рр. - листопад 2016 р.</w:t>
      </w:r>
      <w:r>
        <w:rPr>
          <w:rFonts w:eastAsia="Times New Roman"/>
          <w:color w:val="000000"/>
        </w:rPr>
        <w:br/>
        <w:t>Загальна площа кварир/примiщень, м. кв. - 8 542,70.</w:t>
      </w:r>
      <w:r>
        <w:rPr>
          <w:rFonts w:eastAsia="Times New Roman"/>
          <w:color w:val="000000"/>
        </w:rPr>
        <w:br/>
        <w:t>Серi</w:t>
      </w:r>
      <w:r>
        <w:rPr>
          <w:rFonts w:eastAsia="Times New Roman"/>
          <w:color w:val="000000"/>
        </w:rPr>
        <w:t>я ВJ:</w:t>
      </w:r>
      <w:r>
        <w:rPr>
          <w:rFonts w:eastAsia="Times New Roman"/>
          <w:color w:val="000000"/>
        </w:rPr>
        <w:br/>
        <w:t>Будiвельна адреса будинкiв - вул. М. Конєва, 12-А</w:t>
      </w:r>
      <w:r>
        <w:rPr>
          <w:rFonts w:eastAsia="Times New Roman"/>
          <w:color w:val="000000"/>
        </w:rPr>
        <w:br/>
        <w:t>К-ть поверхiв - 22.</w:t>
      </w:r>
      <w:r>
        <w:rPr>
          <w:rFonts w:eastAsia="Times New Roman"/>
          <w:color w:val="000000"/>
        </w:rPr>
        <w:br/>
        <w:t>К-ть квартир/примiщень - 118.</w:t>
      </w:r>
      <w:r>
        <w:rPr>
          <w:rFonts w:eastAsia="Times New Roman"/>
          <w:color w:val="000000"/>
        </w:rPr>
        <w:br/>
        <w:t>Виконанi роботи - 93%</w:t>
      </w:r>
      <w:r>
        <w:rPr>
          <w:rFonts w:eastAsia="Times New Roman"/>
          <w:color w:val="000000"/>
        </w:rPr>
        <w:br/>
        <w:t>Термiн введення в експлуатацiю, рр. - червень 2016 р.</w:t>
      </w:r>
      <w:r>
        <w:rPr>
          <w:rFonts w:eastAsia="Times New Roman"/>
          <w:color w:val="000000"/>
        </w:rPr>
        <w:br/>
        <w:t xml:space="preserve">Загальна площа кварир/примiщень, м. кв. - 8 542,70. </w:t>
      </w:r>
    </w:p>
    <w:sectPr w:rsidR="00173326">
      <w:pgSz w:w="11907" w:h="16840" w:orient="landscape"/>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0448C"/>
    <w:rsid w:val="00173326"/>
    <w:rsid w:val="0030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49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32863</Words>
  <Characters>187322</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c:creator>
  <cp:lastModifiedBy>Scar</cp:lastModifiedBy>
  <cp:revision>2</cp:revision>
  <dcterms:created xsi:type="dcterms:W3CDTF">2016-04-30T08:13:00Z</dcterms:created>
  <dcterms:modified xsi:type="dcterms:W3CDTF">2016-04-30T08:13:00Z</dcterms:modified>
</cp:coreProperties>
</file>