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284" w:rsidRPr="001E0284" w:rsidRDefault="001E0284" w:rsidP="001E0284">
      <w:pPr>
        <w:spacing w:after="300" w:line="240" w:lineRule="auto"/>
        <w:jc w:val="center"/>
        <w:outlineLvl w:val="2"/>
        <w:rPr>
          <w:rFonts w:ascii="Times New Roman" w:eastAsia="Times New Roman" w:hAnsi="Times New Roman" w:cs="Times New Roman"/>
          <w:b/>
          <w:bCs/>
          <w:color w:val="000000"/>
          <w:sz w:val="28"/>
          <w:szCs w:val="28"/>
          <w:lang w:eastAsia="uk-UA"/>
        </w:rPr>
      </w:pPr>
      <w:bookmarkStart w:id="0" w:name="_GoBack"/>
      <w:bookmarkEnd w:id="0"/>
      <w:r w:rsidRPr="001E0284">
        <w:rPr>
          <w:rFonts w:ascii="Times New Roman" w:eastAsia="Times New Roman" w:hAnsi="Times New Roman" w:cs="Times New Roman"/>
          <w:b/>
          <w:bCs/>
          <w:color w:val="000000"/>
          <w:sz w:val="28"/>
          <w:szCs w:val="28"/>
          <w:lang w:eastAsia="uk-UA"/>
        </w:rPr>
        <w:t>Титульний аркуш</w:t>
      </w:r>
    </w:p>
    <w:tbl>
      <w:tblPr>
        <w:tblW w:w="10773" w:type="dxa"/>
        <w:tblCellMar>
          <w:top w:w="15" w:type="dxa"/>
          <w:left w:w="15" w:type="dxa"/>
          <w:bottom w:w="15" w:type="dxa"/>
          <w:right w:w="15" w:type="dxa"/>
        </w:tblCellMar>
        <w:tblLook w:val="04A0" w:firstRow="1" w:lastRow="0" w:firstColumn="1" w:lastColumn="0" w:noHBand="0" w:noVBand="1"/>
      </w:tblPr>
      <w:tblGrid>
        <w:gridCol w:w="10773"/>
      </w:tblGrid>
      <w:tr w:rsidR="001E0284" w:rsidRPr="001E0284" w:rsidTr="00F770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both"/>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Підтверджую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w:t>
            </w:r>
          </w:p>
        </w:tc>
      </w:tr>
    </w:tbl>
    <w:p w:rsidR="001E0284" w:rsidRPr="001E0284" w:rsidRDefault="001E0284" w:rsidP="001E0284">
      <w:pPr>
        <w:spacing w:after="0" w:line="240" w:lineRule="auto"/>
        <w:rPr>
          <w:rFonts w:ascii="Times New Roman" w:eastAsia="Times New Roman" w:hAnsi="Times New Roman" w:cs="Times New Roman"/>
          <w:vanish/>
          <w:color w:val="000000"/>
          <w:sz w:val="24"/>
          <w:szCs w:val="24"/>
          <w:lang w:eastAsia="uk-UA"/>
        </w:rPr>
      </w:pPr>
    </w:p>
    <w:tbl>
      <w:tblPr>
        <w:tblW w:w="10773" w:type="dxa"/>
        <w:tblCellMar>
          <w:top w:w="15" w:type="dxa"/>
          <w:left w:w="15" w:type="dxa"/>
          <w:bottom w:w="15" w:type="dxa"/>
          <w:right w:w="15" w:type="dxa"/>
        </w:tblCellMar>
        <w:tblLook w:val="04A0" w:firstRow="1" w:lastRow="0" w:firstColumn="1" w:lastColumn="0" w:noHBand="0" w:noVBand="1"/>
      </w:tblPr>
      <w:tblGrid>
        <w:gridCol w:w="2251"/>
        <w:gridCol w:w="727"/>
        <w:gridCol w:w="3318"/>
        <w:gridCol w:w="727"/>
        <w:gridCol w:w="3750"/>
      </w:tblGrid>
      <w:tr w:rsidR="001E0284" w:rsidRPr="001E0284" w:rsidTr="00F77077">
        <w:tc>
          <w:tcPr>
            <w:tcW w:w="2250" w:type="dxa"/>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Генеральний директор</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 </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 </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 </w:t>
            </w:r>
          </w:p>
        </w:tc>
        <w:tc>
          <w:tcPr>
            <w:tcW w:w="3750" w:type="dxa"/>
            <w:tcBorders>
              <w:top w:val="nil"/>
              <w:left w:val="nil"/>
              <w:bottom w:val="nil"/>
              <w:right w:val="nil"/>
            </w:tcBorders>
            <w:tcMar>
              <w:top w:w="60" w:type="dxa"/>
              <w:left w:w="60" w:type="dxa"/>
              <w:bottom w:w="60" w:type="dxa"/>
              <w:right w:w="60" w:type="dxa"/>
            </w:tcMar>
            <w:vAlign w:val="bottom"/>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Олiйник Володимир Михайлович</w:t>
            </w:r>
          </w:p>
        </w:tc>
      </w:tr>
      <w:tr w:rsidR="001E0284" w:rsidRPr="001E0284" w:rsidTr="00F77077">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0"/>
                <w:szCs w:val="20"/>
                <w:lang w:eastAsia="uk-UA"/>
              </w:rPr>
              <w:t>(посада)</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0"/>
                <w:szCs w:val="20"/>
                <w:lang w:eastAsia="uk-UA"/>
              </w:rPr>
              <w:t>(підпис)</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0"/>
                <w:szCs w:val="20"/>
                <w:lang w:eastAsia="uk-UA"/>
              </w:rPr>
              <w:t>(прізвище та ініціали керівника)</w:t>
            </w:r>
          </w:p>
        </w:tc>
      </w:tr>
      <w:tr w:rsidR="001E0284" w:rsidRPr="001E0284" w:rsidTr="00F77077">
        <w:tc>
          <w:tcPr>
            <w:tcW w:w="0" w:type="auto"/>
            <w:gridSpan w:val="4"/>
            <w:vMerge w:val="restart"/>
            <w:tcBorders>
              <w:top w:val="nil"/>
              <w:left w:val="nil"/>
              <w:bottom w:val="nil"/>
              <w:right w:val="nil"/>
            </w:tcBorders>
            <w:tcMar>
              <w:top w:w="30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М.П.</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25.10.2016</w:t>
            </w:r>
          </w:p>
        </w:tc>
      </w:tr>
      <w:tr w:rsidR="001E0284" w:rsidRPr="001E0284" w:rsidTr="00F77077">
        <w:tc>
          <w:tcPr>
            <w:tcW w:w="0" w:type="auto"/>
            <w:gridSpan w:val="4"/>
            <w:vMerge/>
            <w:tcBorders>
              <w:top w:val="nil"/>
              <w:left w:val="nil"/>
              <w:bottom w:val="nil"/>
              <w:right w:val="nil"/>
            </w:tcBorders>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0"/>
                <w:szCs w:val="20"/>
                <w:lang w:eastAsia="uk-UA"/>
              </w:rPr>
              <w:t>(дата)</w:t>
            </w:r>
          </w:p>
        </w:tc>
      </w:tr>
    </w:tbl>
    <w:p w:rsidR="001E0284" w:rsidRPr="001E0284" w:rsidRDefault="001E0284" w:rsidP="001E0284">
      <w:pPr>
        <w:spacing w:after="300" w:line="240" w:lineRule="auto"/>
        <w:jc w:val="center"/>
        <w:outlineLvl w:val="2"/>
        <w:rPr>
          <w:rFonts w:ascii="Times New Roman" w:eastAsia="Times New Roman" w:hAnsi="Times New Roman" w:cs="Times New Roman"/>
          <w:b/>
          <w:bCs/>
          <w:color w:val="000000"/>
          <w:sz w:val="28"/>
          <w:szCs w:val="28"/>
          <w:lang w:eastAsia="uk-UA"/>
        </w:rPr>
      </w:pPr>
      <w:r w:rsidRPr="001E0284">
        <w:rPr>
          <w:rFonts w:ascii="Times New Roman" w:eastAsia="Times New Roman" w:hAnsi="Times New Roman" w:cs="Times New Roman"/>
          <w:b/>
          <w:bCs/>
          <w:color w:val="000000"/>
          <w:sz w:val="28"/>
          <w:szCs w:val="28"/>
          <w:lang w:eastAsia="uk-UA"/>
        </w:rPr>
        <w:t>Квартальна інформація емітента цінних паперів</w:t>
      </w:r>
      <w:r w:rsidRPr="001E0284">
        <w:rPr>
          <w:rFonts w:ascii="Times New Roman" w:eastAsia="Times New Roman" w:hAnsi="Times New Roman" w:cs="Times New Roman"/>
          <w:b/>
          <w:bCs/>
          <w:color w:val="000000"/>
          <w:sz w:val="28"/>
          <w:szCs w:val="28"/>
          <w:lang w:eastAsia="uk-UA"/>
        </w:rPr>
        <w:br/>
        <w:t>за 3 квартал 2016 року</w:t>
      </w:r>
    </w:p>
    <w:p w:rsidR="001E0284" w:rsidRPr="001E0284" w:rsidRDefault="001E0284" w:rsidP="001E0284">
      <w:pPr>
        <w:spacing w:after="300" w:line="240" w:lineRule="auto"/>
        <w:jc w:val="center"/>
        <w:outlineLvl w:val="2"/>
        <w:rPr>
          <w:rFonts w:ascii="Times New Roman" w:eastAsia="Times New Roman" w:hAnsi="Times New Roman" w:cs="Times New Roman"/>
          <w:b/>
          <w:bCs/>
          <w:color w:val="000000"/>
          <w:sz w:val="28"/>
          <w:szCs w:val="28"/>
          <w:lang w:eastAsia="uk-UA"/>
        </w:rPr>
      </w:pPr>
      <w:r w:rsidRPr="001E0284">
        <w:rPr>
          <w:rFonts w:ascii="Times New Roman" w:eastAsia="Times New Roman" w:hAnsi="Times New Roman" w:cs="Times New Roman"/>
          <w:b/>
          <w:bCs/>
          <w:color w:val="000000"/>
          <w:sz w:val="28"/>
          <w:szCs w:val="28"/>
          <w:lang w:eastAsia="uk-UA"/>
        </w:rPr>
        <w:t>I. Загальні відомості</w:t>
      </w:r>
    </w:p>
    <w:tbl>
      <w:tblPr>
        <w:tblW w:w="10773" w:type="dxa"/>
        <w:tblCellMar>
          <w:top w:w="15" w:type="dxa"/>
          <w:left w:w="15" w:type="dxa"/>
          <w:bottom w:w="15" w:type="dxa"/>
          <w:right w:w="15" w:type="dxa"/>
        </w:tblCellMar>
        <w:tblLook w:val="04A0" w:firstRow="1" w:lastRow="0" w:firstColumn="1" w:lastColumn="0" w:noHBand="0" w:noVBand="1"/>
      </w:tblPr>
      <w:tblGrid>
        <w:gridCol w:w="10773"/>
      </w:tblGrid>
      <w:tr w:rsidR="001E0284" w:rsidRPr="001E0284" w:rsidTr="00F770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1. Повне найменування емітента</w:t>
            </w:r>
          </w:p>
        </w:tc>
      </w:tr>
      <w:tr w:rsidR="001E0284" w:rsidRPr="001E0284" w:rsidTr="00F770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i/>
                <w:iCs/>
                <w:sz w:val="24"/>
                <w:szCs w:val="24"/>
                <w:lang w:eastAsia="uk-UA"/>
              </w:rPr>
              <w:t>Товариство з обмеженою вiдповiдальнiстю "Територiальне мiжгосподарче об'єднання "Лiко-холдiнг"</w:t>
            </w:r>
          </w:p>
        </w:tc>
      </w:tr>
      <w:tr w:rsidR="001E0284" w:rsidRPr="001E0284" w:rsidTr="00F770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2. Організаційно-правова форма</w:t>
            </w:r>
          </w:p>
        </w:tc>
      </w:tr>
      <w:tr w:rsidR="001E0284" w:rsidRPr="001E0284" w:rsidTr="00F770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Товариство з обмеженою відповідальністю</w:t>
            </w:r>
          </w:p>
        </w:tc>
      </w:tr>
      <w:tr w:rsidR="001E0284" w:rsidRPr="001E0284" w:rsidTr="00F770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3. Код за ЄДРПОУ</w:t>
            </w:r>
          </w:p>
        </w:tc>
      </w:tr>
      <w:tr w:rsidR="001E0284" w:rsidRPr="001E0284" w:rsidTr="00F770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16307284</w:t>
            </w:r>
          </w:p>
        </w:tc>
      </w:tr>
      <w:tr w:rsidR="001E0284" w:rsidRPr="001E0284" w:rsidTr="00F770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4. Місцезнаходження</w:t>
            </w:r>
          </w:p>
        </w:tc>
      </w:tr>
      <w:tr w:rsidR="001E0284" w:rsidRPr="001E0284" w:rsidTr="00F770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03191, Київ, вул. Маршала Конєва, буд. 8, каб. 71</w:t>
            </w:r>
          </w:p>
        </w:tc>
      </w:tr>
      <w:tr w:rsidR="001E0284" w:rsidRPr="001E0284" w:rsidTr="00F770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5. Міжміський код, телефон та факс</w:t>
            </w:r>
          </w:p>
        </w:tc>
      </w:tr>
      <w:tr w:rsidR="001E0284" w:rsidRPr="001E0284" w:rsidTr="00F770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0442060101 0442060110</w:t>
            </w:r>
          </w:p>
        </w:tc>
      </w:tr>
      <w:tr w:rsidR="001E0284" w:rsidRPr="001E0284" w:rsidTr="00F770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6. Електронна поштова адреса</w:t>
            </w:r>
          </w:p>
        </w:tc>
      </w:tr>
      <w:tr w:rsidR="001E0284" w:rsidRPr="001E0284" w:rsidTr="00F770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book@liko-holding.com.ua</w:t>
            </w:r>
          </w:p>
        </w:tc>
      </w:tr>
    </w:tbl>
    <w:p w:rsidR="001E0284" w:rsidRPr="001E0284" w:rsidRDefault="001E0284" w:rsidP="001E0284">
      <w:pPr>
        <w:spacing w:after="300" w:line="240" w:lineRule="auto"/>
        <w:jc w:val="center"/>
        <w:outlineLvl w:val="2"/>
        <w:rPr>
          <w:rFonts w:ascii="Times New Roman" w:eastAsia="Times New Roman" w:hAnsi="Times New Roman" w:cs="Times New Roman"/>
          <w:b/>
          <w:bCs/>
          <w:color w:val="000000"/>
          <w:sz w:val="28"/>
          <w:szCs w:val="28"/>
          <w:lang w:eastAsia="uk-UA"/>
        </w:rPr>
      </w:pPr>
      <w:r w:rsidRPr="001E0284">
        <w:rPr>
          <w:rFonts w:ascii="Times New Roman" w:eastAsia="Times New Roman" w:hAnsi="Times New Roman" w:cs="Times New Roman"/>
          <w:b/>
          <w:bCs/>
          <w:color w:val="000000"/>
          <w:sz w:val="28"/>
          <w:szCs w:val="28"/>
          <w:lang w:eastAsia="uk-UA"/>
        </w:rPr>
        <w:t>II. Дані про дату та місце оприлюднення квартальної інформації</w:t>
      </w:r>
    </w:p>
    <w:tbl>
      <w:tblPr>
        <w:tblW w:w="10773" w:type="dxa"/>
        <w:tblCellMar>
          <w:top w:w="15" w:type="dxa"/>
          <w:left w:w="15" w:type="dxa"/>
          <w:bottom w:w="15" w:type="dxa"/>
          <w:right w:w="15" w:type="dxa"/>
        </w:tblCellMar>
        <w:tblLook w:val="04A0" w:firstRow="1" w:lastRow="0" w:firstColumn="1" w:lastColumn="0" w:noHBand="0" w:noVBand="1"/>
      </w:tblPr>
      <w:tblGrid>
        <w:gridCol w:w="4250"/>
        <w:gridCol w:w="3027"/>
        <w:gridCol w:w="1741"/>
        <w:gridCol w:w="1755"/>
      </w:tblGrid>
      <w:tr w:rsidR="001E0284" w:rsidRPr="001E0284" w:rsidTr="001B063E">
        <w:tc>
          <w:tcPr>
            <w:tcW w:w="0" w:type="auto"/>
            <w:gridSpan w:val="3"/>
            <w:vMerge w:val="restart"/>
            <w:tcBorders>
              <w:top w:val="nil"/>
              <w:left w:val="nil"/>
              <w:bottom w:val="nil"/>
              <w:right w:val="nil"/>
            </w:tcBorders>
            <w:tcMar>
              <w:top w:w="60" w:type="dxa"/>
              <w:left w:w="60" w:type="dxa"/>
              <w:bottom w:w="60" w:type="dxa"/>
              <w:right w:w="60" w:type="dxa"/>
            </w:tcMa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1. Квартальна інформація розміщена у загальнодоступній інформаційній базі даних Комісії</w:t>
            </w:r>
          </w:p>
        </w:tc>
        <w:tc>
          <w:tcPr>
            <w:tcW w:w="1755" w:type="dxa"/>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25.10.2016</w:t>
            </w:r>
          </w:p>
        </w:tc>
      </w:tr>
      <w:tr w:rsidR="001E0284" w:rsidRPr="001E0284" w:rsidTr="001B063E">
        <w:tc>
          <w:tcPr>
            <w:tcW w:w="0" w:type="auto"/>
            <w:gridSpan w:val="3"/>
            <w:vMerge/>
            <w:tcBorders>
              <w:top w:val="nil"/>
              <w:left w:val="nil"/>
              <w:bottom w:val="nil"/>
              <w:right w:val="nil"/>
            </w:tcBorders>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0"/>
                <w:szCs w:val="20"/>
                <w:lang w:eastAsia="uk-UA"/>
              </w:rPr>
              <w:t>(дата)</w:t>
            </w:r>
          </w:p>
        </w:tc>
      </w:tr>
      <w:tr w:rsidR="001E0284" w:rsidRPr="001E0284" w:rsidTr="001B063E">
        <w:tc>
          <w:tcPr>
            <w:tcW w:w="0" w:type="auto"/>
            <w:vMerge w:val="restart"/>
            <w:tcBorders>
              <w:top w:val="nil"/>
              <w:left w:val="nil"/>
              <w:bottom w:val="nil"/>
              <w:right w:val="nil"/>
            </w:tcBorders>
            <w:tcMar>
              <w:top w:w="60" w:type="dxa"/>
              <w:left w:w="60" w:type="dxa"/>
              <w:bottom w:w="60" w:type="dxa"/>
              <w:right w:w="60" w:type="dxa"/>
            </w:tcMa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2. Квартальна інформація розміщена на сторінці</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http://liko-holding.com.ua/zvity/</w:t>
            </w:r>
          </w:p>
        </w:tc>
        <w:tc>
          <w:tcPr>
            <w:tcW w:w="0" w:type="auto"/>
            <w:vMerge w:val="restart"/>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в мережі Інтернет</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25.10.2016</w:t>
            </w:r>
          </w:p>
        </w:tc>
      </w:tr>
      <w:tr w:rsidR="001E0284" w:rsidRPr="001E0284" w:rsidTr="001B063E">
        <w:tc>
          <w:tcPr>
            <w:tcW w:w="0" w:type="auto"/>
            <w:vMerge/>
            <w:tcBorders>
              <w:top w:val="nil"/>
              <w:left w:val="nil"/>
              <w:bottom w:val="nil"/>
              <w:right w:val="nil"/>
            </w:tcBorders>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0"/>
                <w:szCs w:val="20"/>
                <w:lang w:eastAsia="uk-UA"/>
              </w:rPr>
              <w:t>(адреса сторінки)</w:t>
            </w:r>
          </w:p>
        </w:tc>
        <w:tc>
          <w:tcPr>
            <w:tcW w:w="0" w:type="auto"/>
            <w:vMerge/>
            <w:tcBorders>
              <w:top w:val="nil"/>
              <w:left w:val="nil"/>
              <w:bottom w:val="nil"/>
              <w:right w:val="nil"/>
            </w:tcBorders>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0"/>
                <w:szCs w:val="20"/>
                <w:lang w:eastAsia="uk-UA"/>
              </w:rPr>
              <w:t>(дата)</w:t>
            </w:r>
          </w:p>
        </w:tc>
      </w:tr>
    </w:tbl>
    <w:p w:rsidR="001B063E" w:rsidRDefault="001B063E" w:rsidP="001E0284">
      <w:pPr>
        <w:spacing w:after="300" w:line="240" w:lineRule="auto"/>
        <w:jc w:val="center"/>
        <w:outlineLvl w:val="3"/>
        <w:rPr>
          <w:rFonts w:ascii="Times New Roman" w:eastAsia="Times New Roman" w:hAnsi="Times New Roman" w:cs="Times New Roman"/>
          <w:b/>
          <w:bCs/>
          <w:color w:val="000000"/>
          <w:sz w:val="24"/>
          <w:szCs w:val="24"/>
          <w:lang w:eastAsia="uk-UA"/>
        </w:rPr>
      </w:pPr>
    </w:p>
    <w:p w:rsidR="001E0284" w:rsidRPr="001E0284" w:rsidRDefault="001E0284" w:rsidP="001E0284">
      <w:pPr>
        <w:spacing w:after="300" w:line="240" w:lineRule="auto"/>
        <w:jc w:val="center"/>
        <w:outlineLvl w:val="3"/>
        <w:rPr>
          <w:rFonts w:ascii="Times New Roman" w:eastAsia="Times New Roman" w:hAnsi="Times New Roman" w:cs="Times New Roman"/>
          <w:b/>
          <w:bCs/>
          <w:color w:val="000000"/>
          <w:sz w:val="24"/>
          <w:szCs w:val="24"/>
          <w:lang w:eastAsia="uk-UA"/>
        </w:rPr>
      </w:pPr>
      <w:r w:rsidRPr="001E0284">
        <w:rPr>
          <w:rFonts w:ascii="Times New Roman" w:eastAsia="Times New Roman" w:hAnsi="Times New Roman" w:cs="Times New Roman"/>
          <w:b/>
          <w:bCs/>
          <w:color w:val="000000"/>
          <w:sz w:val="24"/>
          <w:szCs w:val="24"/>
          <w:lang w:eastAsia="uk-UA"/>
        </w:rPr>
        <w:t>Зміст</w:t>
      </w:r>
    </w:p>
    <w:p w:rsidR="001E0284" w:rsidRPr="001E0284" w:rsidRDefault="001E0284" w:rsidP="001E0284">
      <w:pPr>
        <w:spacing w:after="0" w:line="240" w:lineRule="auto"/>
        <w:jc w:val="center"/>
        <w:rPr>
          <w:rFonts w:ascii="Times New Roman" w:eastAsia="Times New Roman" w:hAnsi="Times New Roman" w:cs="Times New Roman"/>
          <w:color w:val="000000"/>
          <w:sz w:val="24"/>
          <w:szCs w:val="24"/>
          <w:lang w:eastAsia="uk-UA"/>
        </w:rPr>
      </w:pPr>
      <w:r w:rsidRPr="001E0284">
        <w:rPr>
          <w:rFonts w:ascii="Times New Roman" w:eastAsia="Times New Roman" w:hAnsi="Times New Roman" w:cs="Times New Roman"/>
          <w:color w:val="000000"/>
          <w:sz w:val="24"/>
          <w:szCs w:val="24"/>
          <w:lang w:eastAsia="uk-UA"/>
        </w:rPr>
        <w:t>Відмітьте (Х), якщо відповідна інформація міститься у квартальній інформації</w:t>
      </w:r>
    </w:p>
    <w:tbl>
      <w:tblPr>
        <w:tblW w:w="10773" w:type="dxa"/>
        <w:tblCellMar>
          <w:top w:w="15" w:type="dxa"/>
          <w:left w:w="15" w:type="dxa"/>
          <w:bottom w:w="15" w:type="dxa"/>
          <w:right w:w="15" w:type="dxa"/>
        </w:tblCellMar>
        <w:tblLook w:val="04A0" w:firstRow="1" w:lastRow="0" w:firstColumn="1" w:lastColumn="0" w:noHBand="0" w:noVBand="1"/>
      </w:tblPr>
      <w:tblGrid>
        <w:gridCol w:w="10467"/>
        <w:gridCol w:w="306"/>
      </w:tblGrid>
      <w:tr w:rsidR="001E0284" w:rsidRPr="001E0284" w:rsidTr="001B063E">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1. Основні відомості про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X</w:t>
            </w:r>
          </w:p>
        </w:tc>
      </w:tr>
      <w:tr w:rsidR="001E0284" w:rsidRPr="001E0284" w:rsidTr="001B063E">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2. Інформація про одержані ліцензії (дозволи) на окремі види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X</w:t>
            </w:r>
          </w:p>
        </w:tc>
      </w:tr>
      <w:tr w:rsidR="001E0284" w:rsidRPr="001E0284" w:rsidTr="001B063E">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3. Відомості щодо участі емітента в створенні юридичних осіб</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X</w:t>
            </w:r>
          </w:p>
        </w:tc>
      </w:tr>
      <w:tr w:rsidR="001E0284" w:rsidRPr="001E0284" w:rsidTr="001B063E">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4. Інформація щодо посади корпоративного секретаря</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r>
      <w:tr w:rsidR="001E0284" w:rsidRPr="001E0284" w:rsidTr="001B063E">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5. Інформація про посадових осіб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X</w:t>
            </w:r>
          </w:p>
        </w:tc>
      </w:tr>
      <w:tr w:rsidR="001E0284" w:rsidRPr="001E0284" w:rsidTr="001B063E">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lastRenderedPageBreak/>
              <w:t>6. Інформація про осіб, послугами яких користується емітент</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X</w:t>
            </w:r>
          </w:p>
        </w:tc>
      </w:tr>
      <w:tr w:rsidR="001E0284" w:rsidRPr="001E0284" w:rsidTr="001B063E">
        <w:tc>
          <w:tcPr>
            <w:tcW w:w="0" w:type="auto"/>
            <w:gridSpan w:val="2"/>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7. Відомості про цінні папери емітента:</w:t>
            </w:r>
          </w:p>
        </w:tc>
      </w:tr>
      <w:tr w:rsidR="001E0284" w:rsidRPr="001E0284" w:rsidTr="001B063E">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1) інформація про випуски акцій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r>
      <w:tr w:rsidR="001E0284" w:rsidRPr="001E0284" w:rsidTr="001B063E">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2) інформація про облігації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X</w:t>
            </w:r>
          </w:p>
        </w:tc>
      </w:tr>
      <w:tr w:rsidR="001E0284" w:rsidRPr="001E0284" w:rsidTr="001B063E">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3) інформація про інші цінні папери, випущені емітентом</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r>
      <w:tr w:rsidR="001E0284" w:rsidRPr="001E0284" w:rsidTr="001B063E">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4) інформація про похідні цінні папери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X</w:t>
            </w:r>
          </w:p>
        </w:tc>
      </w:tr>
      <w:tr w:rsidR="001E0284" w:rsidRPr="001E0284" w:rsidTr="001B063E">
        <w:tc>
          <w:tcPr>
            <w:tcW w:w="0" w:type="auto"/>
            <w:gridSpan w:val="2"/>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8. Інформація про господарську та фінансову діяльність емітента:</w:t>
            </w:r>
          </w:p>
        </w:tc>
      </w:tr>
      <w:tr w:rsidR="001E0284" w:rsidRPr="001E0284" w:rsidTr="001B063E">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1) інформація про зобов'язання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X</w:t>
            </w:r>
          </w:p>
        </w:tc>
      </w:tr>
      <w:tr w:rsidR="001E0284" w:rsidRPr="001E0284" w:rsidTr="001B063E">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2) інформація про обсяги виробництва та реалізації основних видів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r>
      <w:tr w:rsidR="001E0284" w:rsidRPr="001E0284" w:rsidTr="001B063E">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3) інформація про собівартість реалізованої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r>
      <w:tr w:rsidR="001E0284" w:rsidRPr="001E0284" w:rsidTr="001B063E">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4) інформація про прийняття рішення про попереднє надання згоди на вчинення значних правочинів</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r>
      <w:tr w:rsidR="001E0284" w:rsidRPr="001E0284" w:rsidTr="001B063E">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5) інформація про прийняття рішення про надання згоди на вчинення значних правочинів</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r>
      <w:tr w:rsidR="001E0284" w:rsidRPr="001E0284" w:rsidTr="001B063E">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6) інформація про прийняття рішення про надання згоди на вчинення правочинів, щодо вчинення яких є заінтересованість</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r>
      <w:tr w:rsidR="001E0284" w:rsidRPr="001E0284" w:rsidTr="001B063E">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9. Інформація про конвертацію цінних паперів</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r>
      <w:tr w:rsidR="001E0284" w:rsidRPr="001E0284" w:rsidTr="001B063E">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10. Інформація про заміну управителя</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r>
      <w:tr w:rsidR="001E0284" w:rsidRPr="001E0284" w:rsidTr="001B063E">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11. Інформація про керуючого іпотекою</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r>
      <w:tr w:rsidR="001E0284" w:rsidRPr="001E0284" w:rsidTr="001B063E">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12. Інформація про трансформацію (перетворення) іпотечних активів</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r>
      <w:tr w:rsidR="001E0284" w:rsidRPr="001E0284" w:rsidTr="001B063E">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13. Інформація про зміни в реєстрі забезпечення іпотечних сертифікатів за кожним консолідованим іпотечним боргом</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r>
      <w:tr w:rsidR="001E0284" w:rsidRPr="001E0284" w:rsidTr="001B063E">
        <w:tc>
          <w:tcPr>
            <w:tcW w:w="0" w:type="auto"/>
            <w:gridSpan w:val="2"/>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14. Інформація про іпотечне покриття:</w:t>
            </w:r>
          </w:p>
        </w:tc>
      </w:tr>
      <w:tr w:rsidR="001E0284" w:rsidRPr="001E0284" w:rsidTr="001B063E">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1) інформація про заміну іпотечних активів у складі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r>
      <w:tr w:rsidR="001E0284" w:rsidRPr="001E0284" w:rsidTr="001B063E">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2)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r>
      <w:tr w:rsidR="001E0284" w:rsidRPr="001E0284" w:rsidTr="001B063E">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3) інформація про співвідношення розміру іпотечного покриття з розміром (сумою) зобов'язань за іпотечними облігаціями з цим іпотечним покриттям на кожну дату після замін іпотечних активів у складі іпотечного покриття, які відбулись протягом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r>
      <w:tr w:rsidR="001E0284" w:rsidRPr="001E0284" w:rsidTr="001B063E">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4)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r>
      <w:tr w:rsidR="001E0284" w:rsidRPr="001E0284" w:rsidTr="001B063E">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15. Інформація про заміну фінансової установи, яка здійснює обслуговування іпотечних активів</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r>
      <w:tr w:rsidR="001E0284" w:rsidRPr="001E0284" w:rsidTr="001B063E">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16. Фінансова звітність емітента, яка складена за положеннями (стандартами) бухгалтерського обліку</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X</w:t>
            </w:r>
          </w:p>
        </w:tc>
      </w:tr>
      <w:tr w:rsidR="001E0284" w:rsidRPr="001E0284" w:rsidTr="001B063E">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17. Фінансова звітність емітента, яка складена за міжнародними стандартами фінансової звітності</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r>
      <w:tr w:rsidR="001E0284" w:rsidRPr="001E0284" w:rsidTr="001B063E">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18.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X</w:t>
            </w:r>
          </w:p>
        </w:tc>
      </w:tr>
      <w:tr w:rsidR="001E0284" w:rsidRPr="001E0284" w:rsidTr="001B063E">
        <w:tc>
          <w:tcPr>
            <w:tcW w:w="0" w:type="auto"/>
            <w:gridSpan w:val="2"/>
            <w:tcBorders>
              <w:top w:val="nil"/>
              <w:left w:val="nil"/>
              <w:bottom w:val="nil"/>
              <w:right w:val="nil"/>
            </w:tcBorders>
            <w:tcMar>
              <w:top w:w="60" w:type="dxa"/>
              <w:left w:w="60" w:type="dxa"/>
              <w:bottom w:w="60" w:type="dxa"/>
              <w:right w:w="60" w:type="dxa"/>
            </w:tcMar>
            <w:vAlign w:val="center"/>
            <w:hideMark/>
          </w:tcPr>
          <w:p w:rsidR="004E4E0D" w:rsidRDefault="001E0284" w:rsidP="004E4E0D">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 xml:space="preserve">19. </w:t>
            </w:r>
            <w:r w:rsidR="004E4E0D">
              <w:rPr>
                <w:rFonts w:ascii="Times New Roman" w:eastAsia="Times New Roman" w:hAnsi="Times New Roman" w:cs="Times New Roman"/>
                <w:sz w:val="24"/>
                <w:szCs w:val="24"/>
                <w:lang w:eastAsia="uk-UA"/>
              </w:rPr>
              <w:t>Примітки:</w:t>
            </w:r>
          </w:p>
          <w:p w:rsidR="001E0284" w:rsidRPr="001E0284" w:rsidRDefault="004E4E0D" w:rsidP="005D40EF">
            <w:pPr>
              <w:spacing w:after="0" w:line="240" w:lineRule="auto"/>
              <w:jc w:val="both"/>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Інформація</w:t>
            </w:r>
            <w:r w:rsidR="001E0284" w:rsidRPr="001E0284">
              <w:rPr>
                <w:rFonts w:ascii="Times New Roman" w:eastAsia="Times New Roman" w:hAnsi="Times New Roman" w:cs="Times New Roman"/>
                <w:sz w:val="24"/>
                <w:szCs w:val="24"/>
                <w:lang w:eastAsia="uk-UA"/>
              </w:rPr>
              <w:t xml:space="preserve"> про </w:t>
            </w:r>
            <w:r w:rsidRPr="001E0284">
              <w:rPr>
                <w:rFonts w:ascii="Times New Roman" w:eastAsia="Times New Roman" w:hAnsi="Times New Roman" w:cs="Times New Roman"/>
                <w:sz w:val="24"/>
                <w:szCs w:val="24"/>
                <w:lang w:eastAsia="uk-UA"/>
              </w:rPr>
              <w:t>конвертацію</w:t>
            </w:r>
            <w:r w:rsidR="001E0284" w:rsidRPr="001E0284">
              <w:rPr>
                <w:rFonts w:ascii="Times New Roman" w:eastAsia="Times New Roman" w:hAnsi="Times New Roman" w:cs="Times New Roman"/>
                <w:sz w:val="24"/>
                <w:szCs w:val="24"/>
                <w:lang w:eastAsia="uk-UA"/>
              </w:rPr>
              <w:t xml:space="preserve"> </w:t>
            </w:r>
            <w:r w:rsidRPr="001E0284">
              <w:rPr>
                <w:rFonts w:ascii="Times New Roman" w:eastAsia="Times New Roman" w:hAnsi="Times New Roman" w:cs="Times New Roman"/>
                <w:sz w:val="24"/>
                <w:szCs w:val="24"/>
                <w:lang w:eastAsia="uk-UA"/>
              </w:rPr>
              <w:t>цінних</w:t>
            </w:r>
            <w:r w:rsidR="001E0284" w:rsidRPr="001E0284">
              <w:rPr>
                <w:rFonts w:ascii="Times New Roman" w:eastAsia="Times New Roman" w:hAnsi="Times New Roman" w:cs="Times New Roman"/>
                <w:sz w:val="24"/>
                <w:szCs w:val="24"/>
                <w:lang w:eastAsia="uk-UA"/>
              </w:rPr>
              <w:t xml:space="preserve"> </w:t>
            </w:r>
            <w:r w:rsidRPr="001E0284">
              <w:rPr>
                <w:rFonts w:ascii="Times New Roman" w:eastAsia="Times New Roman" w:hAnsi="Times New Roman" w:cs="Times New Roman"/>
                <w:sz w:val="24"/>
                <w:szCs w:val="24"/>
                <w:lang w:eastAsia="uk-UA"/>
              </w:rPr>
              <w:t>паперів</w:t>
            </w:r>
            <w:r w:rsidR="001E0284" w:rsidRPr="001E0284">
              <w:rPr>
                <w:rFonts w:ascii="Times New Roman" w:eastAsia="Times New Roman" w:hAnsi="Times New Roman" w:cs="Times New Roman"/>
                <w:sz w:val="24"/>
                <w:szCs w:val="24"/>
                <w:lang w:eastAsia="uk-UA"/>
              </w:rPr>
              <w:t xml:space="preserve"> </w:t>
            </w:r>
            <w:r w:rsidRPr="001E0284">
              <w:rPr>
                <w:rFonts w:ascii="Times New Roman" w:eastAsia="Times New Roman" w:hAnsi="Times New Roman" w:cs="Times New Roman"/>
                <w:sz w:val="24"/>
                <w:szCs w:val="24"/>
                <w:lang w:eastAsia="uk-UA"/>
              </w:rPr>
              <w:t>відсутня</w:t>
            </w:r>
            <w:r w:rsidR="001E0284" w:rsidRPr="001E0284">
              <w:rPr>
                <w:rFonts w:ascii="Times New Roman" w:eastAsia="Times New Roman" w:hAnsi="Times New Roman" w:cs="Times New Roman"/>
                <w:sz w:val="24"/>
                <w:szCs w:val="24"/>
                <w:lang w:eastAsia="uk-UA"/>
              </w:rPr>
              <w:t xml:space="preserve">, </w:t>
            </w:r>
            <w:r w:rsidRPr="001E0284">
              <w:rPr>
                <w:rFonts w:ascii="Times New Roman" w:eastAsia="Times New Roman" w:hAnsi="Times New Roman" w:cs="Times New Roman"/>
                <w:sz w:val="24"/>
                <w:szCs w:val="24"/>
                <w:lang w:eastAsia="uk-UA"/>
              </w:rPr>
              <w:t>оскільки</w:t>
            </w:r>
            <w:r w:rsidR="001E0284" w:rsidRPr="001E0284">
              <w:rPr>
                <w:rFonts w:ascii="Times New Roman" w:eastAsia="Times New Roman" w:hAnsi="Times New Roman" w:cs="Times New Roman"/>
                <w:sz w:val="24"/>
                <w:szCs w:val="24"/>
                <w:lang w:eastAsia="uk-UA"/>
              </w:rPr>
              <w:t xml:space="preserve"> </w:t>
            </w:r>
            <w:r w:rsidRPr="001E0284">
              <w:rPr>
                <w:rFonts w:ascii="Times New Roman" w:eastAsia="Times New Roman" w:hAnsi="Times New Roman" w:cs="Times New Roman"/>
                <w:sz w:val="24"/>
                <w:szCs w:val="24"/>
                <w:lang w:eastAsia="uk-UA"/>
              </w:rPr>
              <w:t>конвертація</w:t>
            </w:r>
            <w:r w:rsidR="001E0284" w:rsidRPr="001E0284">
              <w:rPr>
                <w:rFonts w:ascii="Times New Roman" w:eastAsia="Times New Roman" w:hAnsi="Times New Roman" w:cs="Times New Roman"/>
                <w:sz w:val="24"/>
                <w:szCs w:val="24"/>
                <w:lang w:eastAsia="uk-UA"/>
              </w:rPr>
              <w:t xml:space="preserve"> </w:t>
            </w:r>
            <w:r w:rsidRPr="001E0284">
              <w:rPr>
                <w:rFonts w:ascii="Times New Roman" w:eastAsia="Times New Roman" w:hAnsi="Times New Roman" w:cs="Times New Roman"/>
                <w:sz w:val="24"/>
                <w:szCs w:val="24"/>
                <w:lang w:eastAsia="uk-UA"/>
              </w:rPr>
              <w:t>цінних</w:t>
            </w:r>
            <w:r w:rsidR="001E0284" w:rsidRPr="001E0284">
              <w:rPr>
                <w:rFonts w:ascii="Times New Roman" w:eastAsia="Times New Roman" w:hAnsi="Times New Roman" w:cs="Times New Roman"/>
                <w:sz w:val="24"/>
                <w:szCs w:val="24"/>
                <w:lang w:eastAsia="uk-UA"/>
              </w:rPr>
              <w:t xml:space="preserve"> </w:t>
            </w:r>
            <w:r w:rsidRPr="001E0284">
              <w:rPr>
                <w:rFonts w:ascii="Times New Roman" w:eastAsia="Times New Roman" w:hAnsi="Times New Roman" w:cs="Times New Roman"/>
                <w:sz w:val="24"/>
                <w:szCs w:val="24"/>
                <w:lang w:eastAsia="uk-UA"/>
              </w:rPr>
              <w:t>паперів</w:t>
            </w:r>
            <w:r w:rsidR="001E0284" w:rsidRPr="001E0284">
              <w:rPr>
                <w:rFonts w:ascii="Times New Roman" w:eastAsia="Times New Roman" w:hAnsi="Times New Roman" w:cs="Times New Roman"/>
                <w:sz w:val="24"/>
                <w:szCs w:val="24"/>
                <w:lang w:eastAsia="uk-UA"/>
              </w:rPr>
              <w:t xml:space="preserve"> не мала </w:t>
            </w:r>
            <w:r w:rsidRPr="001E0284">
              <w:rPr>
                <w:rFonts w:ascii="Times New Roman" w:eastAsia="Times New Roman" w:hAnsi="Times New Roman" w:cs="Times New Roman"/>
                <w:sz w:val="24"/>
                <w:szCs w:val="24"/>
                <w:lang w:eastAsia="uk-UA"/>
              </w:rPr>
              <w:t>місця</w:t>
            </w:r>
            <w:r w:rsidR="001E0284" w:rsidRPr="001E0284">
              <w:rPr>
                <w:rFonts w:ascii="Times New Roman" w:eastAsia="Times New Roman" w:hAnsi="Times New Roman" w:cs="Times New Roman"/>
                <w:sz w:val="24"/>
                <w:szCs w:val="24"/>
                <w:lang w:eastAsia="uk-UA"/>
              </w:rPr>
              <w:t xml:space="preserve">. </w:t>
            </w:r>
            <w:r w:rsidRPr="001E0284">
              <w:rPr>
                <w:rFonts w:ascii="Times New Roman" w:eastAsia="Times New Roman" w:hAnsi="Times New Roman" w:cs="Times New Roman"/>
                <w:sz w:val="24"/>
                <w:szCs w:val="24"/>
                <w:lang w:eastAsia="uk-UA"/>
              </w:rPr>
              <w:t>Інформація</w:t>
            </w:r>
            <w:r w:rsidR="001E0284" w:rsidRPr="001E0284">
              <w:rPr>
                <w:rFonts w:ascii="Times New Roman" w:eastAsia="Times New Roman" w:hAnsi="Times New Roman" w:cs="Times New Roman"/>
                <w:sz w:val="24"/>
                <w:szCs w:val="24"/>
                <w:lang w:eastAsia="uk-UA"/>
              </w:rPr>
              <w:t xml:space="preserve"> щодо значних </w:t>
            </w:r>
            <w:r w:rsidRPr="001E0284">
              <w:rPr>
                <w:rFonts w:ascii="Times New Roman" w:eastAsia="Times New Roman" w:hAnsi="Times New Roman" w:cs="Times New Roman"/>
                <w:sz w:val="24"/>
                <w:szCs w:val="24"/>
                <w:lang w:eastAsia="uk-UA"/>
              </w:rPr>
              <w:t>правочинів</w:t>
            </w:r>
            <w:r w:rsidR="001E0284" w:rsidRPr="001E0284">
              <w:rPr>
                <w:rFonts w:ascii="Times New Roman" w:eastAsia="Times New Roman" w:hAnsi="Times New Roman" w:cs="Times New Roman"/>
                <w:sz w:val="24"/>
                <w:szCs w:val="24"/>
                <w:lang w:eastAsia="uk-UA"/>
              </w:rPr>
              <w:t xml:space="preserve"> </w:t>
            </w:r>
            <w:r w:rsidRPr="001E0284">
              <w:rPr>
                <w:rFonts w:ascii="Times New Roman" w:eastAsia="Times New Roman" w:hAnsi="Times New Roman" w:cs="Times New Roman"/>
                <w:sz w:val="24"/>
                <w:szCs w:val="24"/>
                <w:lang w:eastAsia="uk-UA"/>
              </w:rPr>
              <w:t>відсутня</w:t>
            </w:r>
            <w:r w:rsidR="001E0284" w:rsidRPr="001E0284">
              <w:rPr>
                <w:rFonts w:ascii="Times New Roman" w:eastAsia="Times New Roman" w:hAnsi="Times New Roman" w:cs="Times New Roman"/>
                <w:sz w:val="24"/>
                <w:szCs w:val="24"/>
                <w:lang w:eastAsia="uk-UA"/>
              </w:rPr>
              <w:t xml:space="preserve">, </w:t>
            </w:r>
            <w:r w:rsidRPr="001E0284">
              <w:rPr>
                <w:rFonts w:ascii="Times New Roman" w:eastAsia="Times New Roman" w:hAnsi="Times New Roman" w:cs="Times New Roman"/>
                <w:sz w:val="24"/>
                <w:szCs w:val="24"/>
                <w:lang w:eastAsia="uk-UA"/>
              </w:rPr>
              <w:t>оскільки</w:t>
            </w:r>
            <w:r w:rsidR="001E0284" w:rsidRPr="001E0284">
              <w:rPr>
                <w:rFonts w:ascii="Times New Roman" w:eastAsia="Times New Roman" w:hAnsi="Times New Roman" w:cs="Times New Roman"/>
                <w:sz w:val="24"/>
                <w:szCs w:val="24"/>
                <w:lang w:eastAsia="uk-UA"/>
              </w:rPr>
              <w:t xml:space="preserve"> </w:t>
            </w:r>
            <w:r w:rsidRPr="001E0284">
              <w:rPr>
                <w:rFonts w:ascii="Times New Roman" w:eastAsia="Times New Roman" w:hAnsi="Times New Roman" w:cs="Times New Roman"/>
                <w:sz w:val="24"/>
                <w:szCs w:val="24"/>
                <w:lang w:eastAsia="uk-UA"/>
              </w:rPr>
              <w:t>ці</w:t>
            </w:r>
            <w:r w:rsidR="001E0284" w:rsidRPr="001E0284">
              <w:rPr>
                <w:rFonts w:ascii="Times New Roman" w:eastAsia="Times New Roman" w:hAnsi="Times New Roman" w:cs="Times New Roman"/>
                <w:sz w:val="24"/>
                <w:szCs w:val="24"/>
                <w:lang w:eastAsia="uk-UA"/>
              </w:rPr>
              <w:t xml:space="preserve"> </w:t>
            </w:r>
            <w:r w:rsidRPr="001E0284">
              <w:rPr>
                <w:rFonts w:ascii="Times New Roman" w:eastAsia="Times New Roman" w:hAnsi="Times New Roman" w:cs="Times New Roman"/>
                <w:sz w:val="24"/>
                <w:szCs w:val="24"/>
                <w:lang w:eastAsia="uk-UA"/>
              </w:rPr>
              <w:t>відомості</w:t>
            </w:r>
            <w:r w:rsidR="001E0284" w:rsidRPr="001E0284">
              <w:rPr>
                <w:rFonts w:ascii="Times New Roman" w:eastAsia="Times New Roman" w:hAnsi="Times New Roman" w:cs="Times New Roman"/>
                <w:sz w:val="24"/>
                <w:szCs w:val="24"/>
                <w:lang w:eastAsia="uk-UA"/>
              </w:rPr>
              <w:t xml:space="preserve"> розкривають </w:t>
            </w:r>
            <w:r w:rsidRPr="001E0284">
              <w:rPr>
                <w:rFonts w:ascii="Times New Roman" w:eastAsia="Times New Roman" w:hAnsi="Times New Roman" w:cs="Times New Roman"/>
                <w:sz w:val="24"/>
                <w:szCs w:val="24"/>
                <w:lang w:eastAsia="uk-UA"/>
              </w:rPr>
              <w:t>тільки</w:t>
            </w:r>
            <w:r w:rsidR="001E0284" w:rsidRPr="001E0284">
              <w:rPr>
                <w:rFonts w:ascii="Times New Roman" w:eastAsia="Times New Roman" w:hAnsi="Times New Roman" w:cs="Times New Roman"/>
                <w:sz w:val="24"/>
                <w:szCs w:val="24"/>
                <w:lang w:eastAsia="uk-UA"/>
              </w:rPr>
              <w:t xml:space="preserve"> </w:t>
            </w:r>
            <w:r w:rsidRPr="001E0284">
              <w:rPr>
                <w:rFonts w:ascii="Times New Roman" w:eastAsia="Times New Roman" w:hAnsi="Times New Roman" w:cs="Times New Roman"/>
                <w:sz w:val="24"/>
                <w:szCs w:val="24"/>
                <w:lang w:eastAsia="uk-UA"/>
              </w:rPr>
              <w:t>акціонерні</w:t>
            </w:r>
            <w:r w:rsidR="001E0284" w:rsidRPr="001E0284">
              <w:rPr>
                <w:rFonts w:ascii="Times New Roman" w:eastAsia="Times New Roman" w:hAnsi="Times New Roman" w:cs="Times New Roman"/>
                <w:sz w:val="24"/>
                <w:szCs w:val="24"/>
                <w:lang w:eastAsia="uk-UA"/>
              </w:rPr>
              <w:t xml:space="preserve"> товариства. </w:t>
            </w:r>
            <w:r w:rsidRPr="001E0284">
              <w:rPr>
                <w:rFonts w:ascii="Times New Roman" w:eastAsia="Times New Roman" w:hAnsi="Times New Roman" w:cs="Times New Roman"/>
                <w:sz w:val="24"/>
                <w:szCs w:val="24"/>
                <w:lang w:eastAsia="uk-UA"/>
              </w:rPr>
              <w:t>Інформація</w:t>
            </w:r>
            <w:r w:rsidR="001E0284" w:rsidRPr="001E0284">
              <w:rPr>
                <w:rFonts w:ascii="Times New Roman" w:eastAsia="Times New Roman" w:hAnsi="Times New Roman" w:cs="Times New Roman"/>
                <w:sz w:val="24"/>
                <w:szCs w:val="24"/>
                <w:lang w:eastAsia="uk-UA"/>
              </w:rPr>
              <w:t xml:space="preserve"> про </w:t>
            </w:r>
            <w:r w:rsidRPr="001E0284">
              <w:rPr>
                <w:rFonts w:ascii="Times New Roman" w:eastAsia="Times New Roman" w:hAnsi="Times New Roman" w:cs="Times New Roman"/>
                <w:sz w:val="24"/>
                <w:szCs w:val="24"/>
                <w:lang w:eastAsia="uk-UA"/>
              </w:rPr>
              <w:t>заміну</w:t>
            </w:r>
            <w:r w:rsidR="001E0284" w:rsidRPr="001E0284">
              <w:rPr>
                <w:rFonts w:ascii="Times New Roman" w:eastAsia="Times New Roman" w:hAnsi="Times New Roman" w:cs="Times New Roman"/>
                <w:sz w:val="24"/>
                <w:szCs w:val="24"/>
                <w:lang w:eastAsia="uk-UA"/>
              </w:rPr>
              <w:t xml:space="preserve"> управителя; </w:t>
            </w:r>
            <w:r w:rsidRPr="001E0284">
              <w:rPr>
                <w:rFonts w:ascii="Times New Roman" w:eastAsia="Times New Roman" w:hAnsi="Times New Roman" w:cs="Times New Roman"/>
                <w:sz w:val="24"/>
                <w:szCs w:val="24"/>
                <w:lang w:eastAsia="uk-UA"/>
              </w:rPr>
              <w:t>інформація</w:t>
            </w:r>
            <w:r w:rsidR="001E0284" w:rsidRPr="001E0284">
              <w:rPr>
                <w:rFonts w:ascii="Times New Roman" w:eastAsia="Times New Roman" w:hAnsi="Times New Roman" w:cs="Times New Roman"/>
                <w:sz w:val="24"/>
                <w:szCs w:val="24"/>
                <w:lang w:eastAsia="uk-UA"/>
              </w:rPr>
              <w:t xml:space="preserve"> про керуючого, </w:t>
            </w:r>
            <w:r w:rsidRPr="001E0284">
              <w:rPr>
                <w:rFonts w:ascii="Times New Roman" w:eastAsia="Times New Roman" w:hAnsi="Times New Roman" w:cs="Times New Roman"/>
                <w:sz w:val="24"/>
                <w:szCs w:val="24"/>
                <w:lang w:eastAsia="uk-UA"/>
              </w:rPr>
              <w:t>інформація</w:t>
            </w:r>
            <w:r w:rsidR="001E0284" w:rsidRPr="001E0284">
              <w:rPr>
                <w:rFonts w:ascii="Times New Roman" w:eastAsia="Times New Roman" w:hAnsi="Times New Roman" w:cs="Times New Roman"/>
                <w:sz w:val="24"/>
                <w:szCs w:val="24"/>
                <w:lang w:eastAsia="uk-UA"/>
              </w:rPr>
              <w:t xml:space="preserve"> про </w:t>
            </w:r>
            <w:r w:rsidRPr="001E0284">
              <w:rPr>
                <w:rFonts w:ascii="Times New Roman" w:eastAsia="Times New Roman" w:hAnsi="Times New Roman" w:cs="Times New Roman"/>
                <w:sz w:val="24"/>
                <w:szCs w:val="24"/>
                <w:lang w:eastAsia="uk-UA"/>
              </w:rPr>
              <w:t>трансформацію</w:t>
            </w:r>
            <w:r w:rsidR="001E0284" w:rsidRPr="001E0284">
              <w:rPr>
                <w:rFonts w:ascii="Times New Roman" w:eastAsia="Times New Roman" w:hAnsi="Times New Roman" w:cs="Times New Roman"/>
                <w:sz w:val="24"/>
                <w:szCs w:val="24"/>
                <w:lang w:eastAsia="uk-UA"/>
              </w:rPr>
              <w:t xml:space="preserve"> (перетворення) </w:t>
            </w:r>
            <w:r w:rsidRPr="001E0284">
              <w:rPr>
                <w:rFonts w:ascii="Times New Roman" w:eastAsia="Times New Roman" w:hAnsi="Times New Roman" w:cs="Times New Roman"/>
                <w:sz w:val="24"/>
                <w:szCs w:val="24"/>
                <w:lang w:eastAsia="uk-UA"/>
              </w:rPr>
              <w:t>іпотечних</w:t>
            </w:r>
            <w:r w:rsidR="001E0284" w:rsidRPr="001E0284">
              <w:rPr>
                <w:rFonts w:ascii="Times New Roman" w:eastAsia="Times New Roman" w:hAnsi="Times New Roman" w:cs="Times New Roman"/>
                <w:sz w:val="24"/>
                <w:szCs w:val="24"/>
                <w:lang w:eastAsia="uk-UA"/>
              </w:rPr>
              <w:t xml:space="preserve"> </w:t>
            </w:r>
            <w:r w:rsidRPr="001E0284">
              <w:rPr>
                <w:rFonts w:ascii="Times New Roman" w:eastAsia="Times New Roman" w:hAnsi="Times New Roman" w:cs="Times New Roman"/>
                <w:sz w:val="24"/>
                <w:szCs w:val="24"/>
                <w:lang w:eastAsia="uk-UA"/>
              </w:rPr>
              <w:t>активів</w:t>
            </w:r>
            <w:r w:rsidR="001E0284" w:rsidRPr="001E0284">
              <w:rPr>
                <w:rFonts w:ascii="Times New Roman" w:eastAsia="Times New Roman" w:hAnsi="Times New Roman" w:cs="Times New Roman"/>
                <w:sz w:val="24"/>
                <w:szCs w:val="24"/>
                <w:lang w:eastAsia="uk-UA"/>
              </w:rPr>
              <w:t xml:space="preserve">; </w:t>
            </w:r>
            <w:r w:rsidRPr="001E0284">
              <w:rPr>
                <w:rFonts w:ascii="Times New Roman" w:eastAsia="Times New Roman" w:hAnsi="Times New Roman" w:cs="Times New Roman"/>
                <w:sz w:val="24"/>
                <w:szCs w:val="24"/>
                <w:lang w:eastAsia="uk-UA"/>
              </w:rPr>
              <w:t>інформація</w:t>
            </w:r>
            <w:r w:rsidR="001E0284" w:rsidRPr="001E0284">
              <w:rPr>
                <w:rFonts w:ascii="Times New Roman" w:eastAsia="Times New Roman" w:hAnsi="Times New Roman" w:cs="Times New Roman"/>
                <w:sz w:val="24"/>
                <w:szCs w:val="24"/>
                <w:lang w:eastAsia="uk-UA"/>
              </w:rPr>
              <w:t xml:space="preserve"> про </w:t>
            </w:r>
            <w:r w:rsidRPr="001E0284">
              <w:rPr>
                <w:rFonts w:ascii="Times New Roman" w:eastAsia="Times New Roman" w:hAnsi="Times New Roman" w:cs="Times New Roman"/>
                <w:sz w:val="24"/>
                <w:szCs w:val="24"/>
                <w:lang w:eastAsia="uk-UA"/>
              </w:rPr>
              <w:t>зміни</w:t>
            </w:r>
            <w:r w:rsidR="001E0284" w:rsidRPr="001E0284">
              <w:rPr>
                <w:rFonts w:ascii="Times New Roman" w:eastAsia="Times New Roman" w:hAnsi="Times New Roman" w:cs="Times New Roman"/>
                <w:sz w:val="24"/>
                <w:szCs w:val="24"/>
                <w:lang w:eastAsia="uk-UA"/>
              </w:rPr>
              <w:t xml:space="preserve"> в </w:t>
            </w:r>
            <w:r w:rsidRPr="001E0284">
              <w:rPr>
                <w:rFonts w:ascii="Times New Roman" w:eastAsia="Times New Roman" w:hAnsi="Times New Roman" w:cs="Times New Roman"/>
                <w:sz w:val="24"/>
                <w:szCs w:val="24"/>
                <w:lang w:eastAsia="uk-UA"/>
              </w:rPr>
              <w:t>реєстрі</w:t>
            </w:r>
            <w:r w:rsidR="001E0284" w:rsidRPr="001E0284">
              <w:rPr>
                <w:rFonts w:ascii="Times New Roman" w:eastAsia="Times New Roman" w:hAnsi="Times New Roman" w:cs="Times New Roman"/>
                <w:sz w:val="24"/>
                <w:szCs w:val="24"/>
                <w:lang w:eastAsia="uk-UA"/>
              </w:rPr>
              <w:t xml:space="preserve"> забезпечення </w:t>
            </w:r>
            <w:r w:rsidRPr="001E0284">
              <w:rPr>
                <w:rFonts w:ascii="Times New Roman" w:eastAsia="Times New Roman" w:hAnsi="Times New Roman" w:cs="Times New Roman"/>
                <w:sz w:val="24"/>
                <w:szCs w:val="24"/>
                <w:lang w:eastAsia="uk-UA"/>
              </w:rPr>
              <w:t>іпотечних</w:t>
            </w:r>
            <w:r w:rsidR="001E0284" w:rsidRPr="001E0284">
              <w:rPr>
                <w:rFonts w:ascii="Times New Roman" w:eastAsia="Times New Roman" w:hAnsi="Times New Roman" w:cs="Times New Roman"/>
                <w:sz w:val="24"/>
                <w:szCs w:val="24"/>
                <w:lang w:eastAsia="uk-UA"/>
              </w:rPr>
              <w:t xml:space="preserve"> </w:t>
            </w:r>
            <w:r w:rsidRPr="001E0284">
              <w:rPr>
                <w:rFonts w:ascii="Times New Roman" w:eastAsia="Times New Roman" w:hAnsi="Times New Roman" w:cs="Times New Roman"/>
                <w:sz w:val="24"/>
                <w:szCs w:val="24"/>
                <w:lang w:eastAsia="uk-UA"/>
              </w:rPr>
              <w:t>сертифікатів</w:t>
            </w:r>
            <w:r w:rsidR="001E0284" w:rsidRPr="001E0284">
              <w:rPr>
                <w:rFonts w:ascii="Times New Roman" w:eastAsia="Times New Roman" w:hAnsi="Times New Roman" w:cs="Times New Roman"/>
                <w:sz w:val="24"/>
                <w:szCs w:val="24"/>
                <w:lang w:eastAsia="uk-UA"/>
              </w:rPr>
              <w:t xml:space="preserve"> за кожним </w:t>
            </w:r>
            <w:r w:rsidRPr="001E0284">
              <w:rPr>
                <w:rFonts w:ascii="Times New Roman" w:eastAsia="Times New Roman" w:hAnsi="Times New Roman" w:cs="Times New Roman"/>
                <w:sz w:val="24"/>
                <w:szCs w:val="24"/>
                <w:lang w:eastAsia="uk-UA"/>
              </w:rPr>
              <w:t>консолідованим</w:t>
            </w:r>
            <w:r w:rsidR="001E0284" w:rsidRPr="001E0284">
              <w:rPr>
                <w:rFonts w:ascii="Times New Roman" w:eastAsia="Times New Roman" w:hAnsi="Times New Roman" w:cs="Times New Roman"/>
                <w:sz w:val="24"/>
                <w:szCs w:val="24"/>
                <w:lang w:eastAsia="uk-UA"/>
              </w:rPr>
              <w:t xml:space="preserve"> </w:t>
            </w:r>
            <w:r w:rsidRPr="001E0284">
              <w:rPr>
                <w:rFonts w:ascii="Times New Roman" w:eastAsia="Times New Roman" w:hAnsi="Times New Roman" w:cs="Times New Roman"/>
                <w:sz w:val="24"/>
                <w:szCs w:val="24"/>
                <w:lang w:eastAsia="uk-UA"/>
              </w:rPr>
              <w:t>іпотечним</w:t>
            </w:r>
            <w:r w:rsidR="001E0284" w:rsidRPr="001E0284">
              <w:rPr>
                <w:rFonts w:ascii="Times New Roman" w:eastAsia="Times New Roman" w:hAnsi="Times New Roman" w:cs="Times New Roman"/>
                <w:sz w:val="24"/>
                <w:szCs w:val="24"/>
                <w:lang w:eastAsia="uk-UA"/>
              </w:rPr>
              <w:t xml:space="preserve"> боргом; </w:t>
            </w:r>
            <w:r>
              <w:rPr>
                <w:rFonts w:ascii="Times New Roman" w:eastAsia="Times New Roman" w:hAnsi="Times New Roman" w:cs="Times New Roman"/>
                <w:sz w:val="24"/>
                <w:szCs w:val="24"/>
                <w:lang w:eastAsia="uk-UA"/>
              </w:rPr>
              <w:t>і</w:t>
            </w:r>
            <w:r w:rsidRPr="001E0284">
              <w:rPr>
                <w:rFonts w:ascii="Times New Roman" w:eastAsia="Times New Roman" w:hAnsi="Times New Roman" w:cs="Times New Roman"/>
                <w:sz w:val="24"/>
                <w:szCs w:val="24"/>
                <w:lang w:eastAsia="uk-UA"/>
              </w:rPr>
              <w:t>нформація</w:t>
            </w:r>
            <w:r w:rsidR="001E0284" w:rsidRPr="001E0284">
              <w:rPr>
                <w:rFonts w:ascii="Times New Roman" w:eastAsia="Times New Roman" w:hAnsi="Times New Roman" w:cs="Times New Roman"/>
                <w:sz w:val="24"/>
                <w:szCs w:val="24"/>
                <w:lang w:eastAsia="uk-UA"/>
              </w:rPr>
              <w:t xml:space="preserve"> про </w:t>
            </w:r>
            <w:r w:rsidRPr="001E0284">
              <w:rPr>
                <w:rFonts w:ascii="Times New Roman" w:eastAsia="Times New Roman" w:hAnsi="Times New Roman" w:cs="Times New Roman"/>
                <w:sz w:val="24"/>
                <w:szCs w:val="24"/>
                <w:lang w:eastAsia="uk-UA"/>
              </w:rPr>
              <w:t>іпотечне</w:t>
            </w:r>
            <w:r w:rsidR="001E0284" w:rsidRPr="001E0284">
              <w:rPr>
                <w:rFonts w:ascii="Times New Roman" w:eastAsia="Times New Roman" w:hAnsi="Times New Roman" w:cs="Times New Roman"/>
                <w:sz w:val="24"/>
                <w:szCs w:val="24"/>
                <w:lang w:eastAsia="uk-UA"/>
              </w:rPr>
              <w:t xml:space="preserve"> покриття: а) </w:t>
            </w:r>
            <w:r w:rsidRPr="001E0284">
              <w:rPr>
                <w:rFonts w:ascii="Times New Roman" w:eastAsia="Times New Roman" w:hAnsi="Times New Roman" w:cs="Times New Roman"/>
                <w:sz w:val="24"/>
                <w:szCs w:val="24"/>
                <w:lang w:eastAsia="uk-UA"/>
              </w:rPr>
              <w:t>інформація</w:t>
            </w:r>
            <w:r w:rsidR="001E0284" w:rsidRPr="001E0284">
              <w:rPr>
                <w:rFonts w:ascii="Times New Roman" w:eastAsia="Times New Roman" w:hAnsi="Times New Roman" w:cs="Times New Roman"/>
                <w:sz w:val="24"/>
                <w:szCs w:val="24"/>
                <w:lang w:eastAsia="uk-UA"/>
              </w:rPr>
              <w:t xml:space="preserve"> про </w:t>
            </w:r>
            <w:r w:rsidRPr="001E0284">
              <w:rPr>
                <w:rFonts w:ascii="Times New Roman" w:eastAsia="Times New Roman" w:hAnsi="Times New Roman" w:cs="Times New Roman"/>
                <w:sz w:val="24"/>
                <w:szCs w:val="24"/>
                <w:lang w:eastAsia="uk-UA"/>
              </w:rPr>
              <w:t>заміну</w:t>
            </w:r>
            <w:r w:rsidR="001E0284" w:rsidRPr="001E0284">
              <w:rPr>
                <w:rFonts w:ascii="Times New Roman" w:eastAsia="Times New Roman" w:hAnsi="Times New Roman" w:cs="Times New Roman"/>
                <w:sz w:val="24"/>
                <w:szCs w:val="24"/>
                <w:lang w:eastAsia="uk-UA"/>
              </w:rPr>
              <w:t xml:space="preserve"> </w:t>
            </w:r>
            <w:r w:rsidRPr="001E0284">
              <w:rPr>
                <w:rFonts w:ascii="Times New Roman" w:eastAsia="Times New Roman" w:hAnsi="Times New Roman" w:cs="Times New Roman"/>
                <w:sz w:val="24"/>
                <w:szCs w:val="24"/>
                <w:lang w:eastAsia="uk-UA"/>
              </w:rPr>
              <w:t>іпотечних</w:t>
            </w:r>
            <w:r w:rsidR="001E0284" w:rsidRPr="001E0284">
              <w:rPr>
                <w:rFonts w:ascii="Times New Roman" w:eastAsia="Times New Roman" w:hAnsi="Times New Roman" w:cs="Times New Roman"/>
                <w:sz w:val="24"/>
                <w:szCs w:val="24"/>
                <w:lang w:eastAsia="uk-UA"/>
              </w:rPr>
              <w:t xml:space="preserve"> </w:t>
            </w:r>
            <w:r w:rsidRPr="001E0284">
              <w:rPr>
                <w:rFonts w:ascii="Times New Roman" w:eastAsia="Times New Roman" w:hAnsi="Times New Roman" w:cs="Times New Roman"/>
                <w:sz w:val="24"/>
                <w:szCs w:val="24"/>
                <w:lang w:eastAsia="uk-UA"/>
              </w:rPr>
              <w:t>активів</w:t>
            </w:r>
            <w:r w:rsidR="001E0284" w:rsidRPr="001E0284">
              <w:rPr>
                <w:rFonts w:ascii="Times New Roman" w:eastAsia="Times New Roman" w:hAnsi="Times New Roman" w:cs="Times New Roman"/>
                <w:sz w:val="24"/>
                <w:szCs w:val="24"/>
                <w:lang w:eastAsia="uk-UA"/>
              </w:rPr>
              <w:t xml:space="preserve"> у </w:t>
            </w:r>
            <w:r w:rsidRPr="001E0284">
              <w:rPr>
                <w:rFonts w:ascii="Times New Roman" w:eastAsia="Times New Roman" w:hAnsi="Times New Roman" w:cs="Times New Roman"/>
                <w:sz w:val="24"/>
                <w:szCs w:val="24"/>
                <w:lang w:eastAsia="uk-UA"/>
              </w:rPr>
              <w:t>складі</w:t>
            </w:r>
            <w:r w:rsidR="001E0284" w:rsidRPr="001E0284">
              <w:rPr>
                <w:rFonts w:ascii="Times New Roman" w:eastAsia="Times New Roman" w:hAnsi="Times New Roman" w:cs="Times New Roman"/>
                <w:sz w:val="24"/>
                <w:szCs w:val="24"/>
                <w:lang w:eastAsia="uk-UA"/>
              </w:rPr>
              <w:t xml:space="preserve"> </w:t>
            </w:r>
            <w:r w:rsidRPr="001E0284">
              <w:rPr>
                <w:rFonts w:ascii="Times New Roman" w:eastAsia="Times New Roman" w:hAnsi="Times New Roman" w:cs="Times New Roman"/>
                <w:sz w:val="24"/>
                <w:szCs w:val="24"/>
                <w:lang w:eastAsia="uk-UA"/>
              </w:rPr>
              <w:t>іпотечного</w:t>
            </w:r>
            <w:r w:rsidR="001E0284" w:rsidRPr="001E0284">
              <w:rPr>
                <w:rFonts w:ascii="Times New Roman" w:eastAsia="Times New Roman" w:hAnsi="Times New Roman" w:cs="Times New Roman"/>
                <w:sz w:val="24"/>
                <w:szCs w:val="24"/>
                <w:lang w:eastAsia="uk-UA"/>
              </w:rPr>
              <w:t xml:space="preserve"> покриття б) </w:t>
            </w:r>
            <w:r w:rsidRPr="001E0284">
              <w:rPr>
                <w:rFonts w:ascii="Times New Roman" w:eastAsia="Times New Roman" w:hAnsi="Times New Roman" w:cs="Times New Roman"/>
                <w:sz w:val="24"/>
                <w:szCs w:val="24"/>
                <w:lang w:eastAsia="uk-UA"/>
              </w:rPr>
              <w:t>інформація</w:t>
            </w:r>
            <w:r w:rsidR="001E0284" w:rsidRPr="001E0284">
              <w:rPr>
                <w:rFonts w:ascii="Times New Roman" w:eastAsia="Times New Roman" w:hAnsi="Times New Roman" w:cs="Times New Roman"/>
                <w:sz w:val="24"/>
                <w:szCs w:val="24"/>
                <w:lang w:eastAsia="uk-UA"/>
              </w:rPr>
              <w:t xml:space="preserve"> про </w:t>
            </w:r>
            <w:r w:rsidRPr="001E0284">
              <w:rPr>
                <w:rFonts w:ascii="Times New Roman" w:eastAsia="Times New Roman" w:hAnsi="Times New Roman" w:cs="Times New Roman"/>
                <w:sz w:val="24"/>
                <w:szCs w:val="24"/>
                <w:lang w:eastAsia="uk-UA"/>
              </w:rPr>
              <w:lastRenderedPageBreak/>
              <w:t>розмір</w:t>
            </w:r>
            <w:r w:rsidR="001E0284" w:rsidRPr="001E0284">
              <w:rPr>
                <w:rFonts w:ascii="Times New Roman" w:eastAsia="Times New Roman" w:hAnsi="Times New Roman" w:cs="Times New Roman"/>
                <w:sz w:val="24"/>
                <w:szCs w:val="24"/>
                <w:lang w:eastAsia="uk-UA"/>
              </w:rPr>
              <w:t xml:space="preserve"> </w:t>
            </w:r>
            <w:r w:rsidRPr="001E0284">
              <w:rPr>
                <w:rFonts w:ascii="Times New Roman" w:eastAsia="Times New Roman" w:hAnsi="Times New Roman" w:cs="Times New Roman"/>
                <w:sz w:val="24"/>
                <w:szCs w:val="24"/>
                <w:lang w:eastAsia="uk-UA"/>
              </w:rPr>
              <w:t>іпотечного</w:t>
            </w:r>
            <w:r w:rsidR="001E0284" w:rsidRPr="001E0284">
              <w:rPr>
                <w:rFonts w:ascii="Times New Roman" w:eastAsia="Times New Roman" w:hAnsi="Times New Roman" w:cs="Times New Roman"/>
                <w:sz w:val="24"/>
                <w:szCs w:val="24"/>
                <w:lang w:eastAsia="uk-UA"/>
              </w:rPr>
              <w:t xml:space="preserve"> покриття та його </w:t>
            </w:r>
            <w:r w:rsidRPr="001E0284">
              <w:rPr>
                <w:rFonts w:ascii="Times New Roman" w:eastAsia="Times New Roman" w:hAnsi="Times New Roman" w:cs="Times New Roman"/>
                <w:sz w:val="24"/>
                <w:szCs w:val="24"/>
                <w:lang w:eastAsia="uk-UA"/>
              </w:rPr>
              <w:t>співвідношення</w:t>
            </w:r>
            <w:r w:rsidR="001E0284" w:rsidRPr="001E0284">
              <w:rPr>
                <w:rFonts w:ascii="Times New Roman" w:eastAsia="Times New Roman" w:hAnsi="Times New Roman" w:cs="Times New Roman"/>
                <w:sz w:val="24"/>
                <w:szCs w:val="24"/>
                <w:lang w:eastAsia="uk-UA"/>
              </w:rPr>
              <w:t xml:space="preserve"> з </w:t>
            </w:r>
            <w:r w:rsidRPr="001E0284">
              <w:rPr>
                <w:rFonts w:ascii="Times New Roman" w:eastAsia="Times New Roman" w:hAnsi="Times New Roman" w:cs="Times New Roman"/>
                <w:sz w:val="24"/>
                <w:szCs w:val="24"/>
                <w:lang w:eastAsia="uk-UA"/>
              </w:rPr>
              <w:t>розміром</w:t>
            </w:r>
            <w:r w:rsidR="001E0284" w:rsidRPr="001E0284">
              <w:rPr>
                <w:rFonts w:ascii="Times New Roman" w:eastAsia="Times New Roman" w:hAnsi="Times New Roman" w:cs="Times New Roman"/>
                <w:sz w:val="24"/>
                <w:szCs w:val="24"/>
                <w:lang w:eastAsia="uk-UA"/>
              </w:rPr>
              <w:t xml:space="preserve"> (сумою) зобов'язань за </w:t>
            </w:r>
            <w:r w:rsidRPr="001E0284">
              <w:rPr>
                <w:rFonts w:ascii="Times New Roman" w:eastAsia="Times New Roman" w:hAnsi="Times New Roman" w:cs="Times New Roman"/>
                <w:sz w:val="24"/>
                <w:szCs w:val="24"/>
                <w:lang w:eastAsia="uk-UA"/>
              </w:rPr>
              <w:t>іпотечними</w:t>
            </w:r>
            <w:r w:rsidR="001E0284" w:rsidRPr="001E0284">
              <w:rPr>
                <w:rFonts w:ascii="Times New Roman" w:eastAsia="Times New Roman" w:hAnsi="Times New Roman" w:cs="Times New Roman"/>
                <w:sz w:val="24"/>
                <w:szCs w:val="24"/>
                <w:lang w:eastAsia="uk-UA"/>
              </w:rPr>
              <w:t xml:space="preserve"> </w:t>
            </w:r>
            <w:r w:rsidRPr="001E0284">
              <w:rPr>
                <w:rFonts w:ascii="Times New Roman" w:eastAsia="Times New Roman" w:hAnsi="Times New Roman" w:cs="Times New Roman"/>
                <w:sz w:val="24"/>
                <w:szCs w:val="24"/>
                <w:lang w:eastAsia="uk-UA"/>
              </w:rPr>
              <w:t>облігаціями</w:t>
            </w:r>
            <w:r w:rsidR="001E0284" w:rsidRPr="001E0284">
              <w:rPr>
                <w:rFonts w:ascii="Times New Roman" w:eastAsia="Times New Roman" w:hAnsi="Times New Roman" w:cs="Times New Roman"/>
                <w:sz w:val="24"/>
                <w:szCs w:val="24"/>
                <w:lang w:eastAsia="uk-UA"/>
              </w:rPr>
              <w:t xml:space="preserve"> з цим </w:t>
            </w:r>
            <w:r w:rsidRPr="001E0284">
              <w:rPr>
                <w:rFonts w:ascii="Times New Roman" w:eastAsia="Times New Roman" w:hAnsi="Times New Roman" w:cs="Times New Roman"/>
                <w:sz w:val="24"/>
                <w:szCs w:val="24"/>
                <w:lang w:eastAsia="uk-UA"/>
              </w:rPr>
              <w:t>іпотечним</w:t>
            </w:r>
            <w:r w:rsidR="001E0284" w:rsidRPr="001E0284">
              <w:rPr>
                <w:rFonts w:ascii="Times New Roman" w:eastAsia="Times New Roman" w:hAnsi="Times New Roman" w:cs="Times New Roman"/>
                <w:sz w:val="24"/>
                <w:szCs w:val="24"/>
                <w:lang w:eastAsia="uk-UA"/>
              </w:rPr>
              <w:t xml:space="preserve"> покриттям в) </w:t>
            </w:r>
            <w:r w:rsidRPr="001E0284">
              <w:rPr>
                <w:rFonts w:ascii="Times New Roman" w:eastAsia="Times New Roman" w:hAnsi="Times New Roman" w:cs="Times New Roman"/>
                <w:sz w:val="24"/>
                <w:szCs w:val="24"/>
                <w:lang w:eastAsia="uk-UA"/>
              </w:rPr>
              <w:t>інформація</w:t>
            </w:r>
            <w:r w:rsidR="001E0284" w:rsidRPr="001E0284">
              <w:rPr>
                <w:rFonts w:ascii="Times New Roman" w:eastAsia="Times New Roman" w:hAnsi="Times New Roman" w:cs="Times New Roman"/>
                <w:sz w:val="24"/>
                <w:szCs w:val="24"/>
                <w:lang w:eastAsia="uk-UA"/>
              </w:rPr>
              <w:t xml:space="preserve"> про </w:t>
            </w:r>
            <w:r w:rsidRPr="001E0284">
              <w:rPr>
                <w:rFonts w:ascii="Times New Roman" w:eastAsia="Times New Roman" w:hAnsi="Times New Roman" w:cs="Times New Roman"/>
                <w:sz w:val="24"/>
                <w:szCs w:val="24"/>
                <w:lang w:eastAsia="uk-UA"/>
              </w:rPr>
              <w:t>співвідношення</w:t>
            </w:r>
            <w:r w:rsidR="001E0284" w:rsidRPr="001E0284">
              <w:rPr>
                <w:rFonts w:ascii="Times New Roman" w:eastAsia="Times New Roman" w:hAnsi="Times New Roman" w:cs="Times New Roman"/>
                <w:sz w:val="24"/>
                <w:szCs w:val="24"/>
                <w:lang w:eastAsia="uk-UA"/>
              </w:rPr>
              <w:t xml:space="preserve"> </w:t>
            </w:r>
            <w:r w:rsidRPr="001E0284">
              <w:rPr>
                <w:rFonts w:ascii="Times New Roman" w:eastAsia="Times New Roman" w:hAnsi="Times New Roman" w:cs="Times New Roman"/>
                <w:sz w:val="24"/>
                <w:szCs w:val="24"/>
                <w:lang w:eastAsia="uk-UA"/>
              </w:rPr>
              <w:t>розміру</w:t>
            </w:r>
            <w:r w:rsidR="001E0284" w:rsidRPr="001E0284">
              <w:rPr>
                <w:rFonts w:ascii="Times New Roman" w:eastAsia="Times New Roman" w:hAnsi="Times New Roman" w:cs="Times New Roman"/>
                <w:sz w:val="24"/>
                <w:szCs w:val="24"/>
                <w:lang w:eastAsia="uk-UA"/>
              </w:rPr>
              <w:t xml:space="preserve"> </w:t>
            </w:r>
            <w:r w:rsidRPr="001E0284">
              <w:rPr>
                <w:rFonts w:ascii="Times New Roman" w:eastAsia="Times New Roman" w:hAnsi="Times New Roman" w:cs="Times New Roman"/>
                <w:sz w:val="24"/>
                <w:szCs w:val="24"/>
                <w:lang w:eastAsia="uk-UA"/>
              </w:rPr>
              <w:t>іпотечного</w:t>
            </w:r>
            <w:r w:rsidR="001E0284" w:rsidRPr="001E0284">
              <w:rPr>
                <w:rFonts w:ascii="Times New Roman" w:eastAsia="Times New Roman" w:hAnsi="Times New Roman" w:cs="Times New Roman"/>
                <w:sz w:val="24"/>
                <w:szCs w:val="24"/>
                <w:lang w:eastAsia="uk-UA"/>
              </w:rPr>
              <w:t xml:space="preserve"> покриття з </w:t>
            </w:r>
            <w:r w:rsidRPr="001E0284">
              <w:rPr>
                <w:rFonts w:ascii="Times New Roman" w:eastAsia="Times New Roman" w:hAnsi="Times New Roman" w:cs="Times New Roman"/>
                <w:sz w:val="24"/>
                <w:szCs w:val="24"/>
                <w:lang w:eastAsia="uk-UA"/>
              </w:rPr>
              <w:t>розміром</w:t>
            </w:r>
            <w:r w:rsidR="001E0284" w:rsidRPr="001E0284">
              <w:rPr>
                <w:rFonts w:ascii="Times New Roman" w:eastAsia="Times New Roman" w:hAnsi="Times New Roman" w:cs="Times New Roman"/>
                <w:sz w:val="24"/>
                <w:szCs w:val="24"/>
                <w:lang w:eastAsia="uk-UA"/>
              </w:rPr>
              <w:t xml:space="preserve"> (сумою) зобов'язань за </w:t>
            </w:r>
            <w:r w:rsidRPr="001E0284">
              <w:rPr>
                <w:rFonts w:ascii="Times New Roman" w:eastAsia="Times New Roman" w:hAnsi="Times New Roman" w:cs="Times New Roman"/>
                <w:sz w:val="24"/>
                <w:szCs w:val="24"/>
                <w:lang w:eastAsia="uk-UA"/>
              </w:rPr>
              <w:t>іпотечними</w:t>
            </w:r>
            <w:r w:rsidR="001E0284" w:rsidRPr="001E0284">
              <w:rPr>
                <w:rFonts w:ascii="Times New Roman" w:eastAsia="Times New Roman" w:hAnsi="Times New Roman" w:cs="Times New Roman"/>
                <w:sz w:val="24"/>
                <w:szCs w:val="24"/>
                <w:lang w:eastAsia="uk-UA"/>
              </w:rPr>
              <w:t xml:space="preserve"> </w:t>
            </w:r>
            <w:r w:rsidRPr="001E0284">
              <w:rPr>
                <w:rFonts w:ascii="Times New Roman" w:eastAsia="Times New Roman" w:hAnsi="Times New Roman" w:cs="Times New Roman"/>
                <w:sz w:val="24"/>
                <w:szCs w:val="24"/>
                <w:lang w:eastAsia="uk-UA"/>
              </w:rPr>
              <w:t>облігаціями</w:t>
            </w:r>
            <w:r w:rsidR="001E0284" w:rsidRPr="001E0284">
              <w:rPr>
                <w:rFonts w:ascii="Times New Roman" w:eastAsia="Times New Roman" w:hAnsi="Times New Roman" w:cs="Times New Roman"/>
                <w:sz w:val="24"/>
                <w:szCs w:val="24"/>
                <w:lang w:eastAsia="uk-UA"/>
              </w:rPr>
              <w:t xml:space="preserve"> з цим </w:t>
            </w:r>
            <w:r w:rsidRPr="001E0284">
              <w:rPr>
                <w:rFonts w:ascii="Times New Roman" w:eastAsia="Times New Roman" w:hAnsi="Times New Roman" w:cs="Times New Roman"/>
                <w:sz w:val="24"/>
                <w:szCs w:val="24"/>
                <w:lang w:eastAsia="uk-UA"/>
              </w:rPr>
              <w:t>іпотечним</w:t>
            </w:r>
            <w:r w:rsidR="001E0284" w:rsidRPr="001E0284">
              <w:rPr>
                <w:rFonts w:ascii="Times New Roman" w:eastAsia="Times New Roman" w:hAnsi="Times New Roman" w:cs="Times New Roman"/>
                <w:sz w:val="24"/>
                <w:szCs w:val="24"/>
                <w:lang w:eastAsia="uk-UA"/>
              </w:rPr>
              <w:t xml:space="preserve"> покриттям на кожну дату </w:t>
            </w:r>
            <w:r w:rsidRPr="001E0284">
              <w:rPr>
                <w:rFonts w:ascii="Times New Roman" w:eastAsia="Times New Roman" w:hAnsi="Times New Roman" w:cs="Times New Roman"/>
                <w:sz w:val="24"/>
                <w:szCs w:val="24"/>
                <w:lang w:eastAsia="uk-UA"/>
              </w:rPr>
              <w:t>після</w:t>
            </w:r>
            <w:r w:rsidR="001E0284" w:rsidRPr="001E0284">
              <w:rPr>
                <w:rFonts w:ascii="Times New Roman" w:eastAsia="Times New Roman" w:hAnsi="Times New Roman" w:cs="Times New Roman"/>
                <w:sz w:val="24"/>
                <w:szCs w:val="24"/>
                <w:lang w:eastAsia="uk-UA"/>
              </w:rPr>
              <w:t xml:space="preserve"> </w:t>
            </w:r>
            <w:r w:rsidRPr="001E0284">
              <w:rPr>
                <w:rFonts w:ascii="Times New Roman" w:eastAsia="Times New Roman" w:hAnsi="Times New Roman" w:cs="Times New Roman"/>
                <w:sz w:val="24"/>
                <w:szCs w:val="24"/>
                <w:lang w:eastAsia="uk-UA"/>
              </w:rPr>
              <w:t>замін</w:t>
            </w:r>
            <w:r w:rsidR="001E0284" w:rsidRPr="001E0284">
              <w:rPr>
                <w:rFonts w:ascii="Times New Roman" w:eastAsia="Times New Roman" w:hAnsi="Times New Roman" w:cs="Times New Roman"/>
                <w:sz w:val="24"/>
                <w:szCs w:val="24"/>
                <w:lang w:eastAsia="uk-UA"/>
              </w:rPr>
              <w:t xml:space="preserve"> </w:t>
            </w:r>
            <w:r w:rsidRPr="001E0284">
              <w:rPr>
                <w:rFonts w:ascii="Times New Roman" w:eastAsia="Times New Roman" w:hAnsi="Times New Roman" w:cs="Times New Roman"/>
                <w:sz w:val="24"/>
                <w:szCs w:val="24"/>
                <w:lang w:eastAsia="uk-UA"/>
              </w:rPr>
              <w:t>іпотечних</w:t>
            </w:r>
            <w:r w:rsidR="001E0284" w:rsidRPr="001E0284">
              <w:rPr>
                <w:rFonts w:ascii="Times New Roman" w:eastAsia="Times New Roman" w:hAnsi="Times New Roman" w:cs="Times New Roman"/>
                <w:sz w:val="24"/>
                <w:szCs w:val="24"/>
                <w:lang w:eastAsia="uk-UA"/>
              </w:rPr>
              <w:t xml:space="preserve"> </w:t>
            </w:r>
            <w:r w:rsidR="00791891" w:rsidRPr="001E0284">
              <w:rPr>
                <w:rFonts w:ascii="Times New Roman" w:eastAsia="Times New Roman" w:hAnsi="Times New Roman" w:cs="Times New Roman"/>
                <w:sz w:val="24"/>
                <w:szCs w:val="24"/>
                <w:lang w:eastAsia="uk-UA"/>
              </w:rPr>
              <w:t>активів</w:t>
            </w:r>
            <w:r w:rsidR="001E0284" w:rsidRPr="001E0284">
              <w:rPr>
                <w:rFonts w:ascii="Times New Roman" w:eastAsia="Times New Roman" w:hAnsi="Times New Roman" w:cs="Times New Roman"/>
                <w:sz w:val="24"/>
                <w:szCs w:val="24"/>
                <w:lang w:eastAsia="uk-UA"/>
              </w:rPr>
              <w:t xml:space="preserve"> у </w:t>
            </w:r>
            <w:r w:rsidR="00791891" w:rsidRPr="001E0284">
              <w:rPr>
                <w:rFonts w:ascii="Times New Roman" w:eastAsia="Times New Roman" w:hAnsi="Times New Roman" w:cs="Times New Roman"/>
                <w:sz w:val="24"/>
                <w:szCs w:val="24"/>
                <w:lang w:eastAsia="uk-UA"/>
              </w:rPr>
              <w:t>складі</w:t>
            </w:r>
            <w:r w:rsidR="001E0284" w:rsidRPr="001E0284">
              <w:rPr>
                <w:rFonts w:ascii="Times New Roman" w:eastAsia="Times New Roman" w:hAnsi="Times New Roman" w:cs="Times New Roman"/>
                <w:sz w:val="24"/>
                <w:szCs w:val="24"/>
                <w:lang w:eastAsia="uk-UA"/>
              </w:rPr>
              <w:t xml:space="preserve"> </w:t>
            </w:r>
            <w:r w:rsidR="00791891" w:rsidRPr="001E0284">
              <w:rPr>
                <w:rFonts w:ascii="Times New Roman" w:eastAsia="Times New Roman" w:hAnsi="Times New Roman" w:cs="Times New Roman"/>
                <w:sz w:val="24"/>
                <w:szCs w:val="24"/>
                <w:lang w:eastAsia="uk-UA"/>
              </w:rPr>
              <w:t>іпотечного</w:t>
            </w:r>
            <w:r w:rsidR="001E0284" w:rsidRPr="001E0284">
              <w:rPr>
                <w:rFonts w:ascii="Times New Roman" w:eastAsia="Times New Roman" w:hAnsi="Times New Roman" w:cs="Times New Roman"/>
                <w:sz w:val="24"/>
                <w:szCs w:val="24"/>
                <w:lang w:eastAsia="uk-UA"/>
              </w:rPr>
              <w:t xml:space="preserve"> покриття, </w:t>
            </w:r>
            <w:r w:rsidR="00791891" w:rsidRPr="001E0284">
              <w:rPr>
                <w:rFonts w:ascii="Times New Roman" w:eastAsia="Times New Roman" w:hAnsi="Times New Roman" w:cs="Times New Roman"/>
                <w:sz w:val="24"/>
                <w:szCs w:val="24"/>
                <w:lang w:eastAsia="uk-UA"/>
              </w:rPr>
              <w:t>які</w:t>
            </w:r>
            <w:r w:rsidR="001E0284" w:rsidRPr="001E0284">
              <w:rPr>
                <w:rFonts w:ascii="Times New Roman" w:eastAsia="Times New Roman" w:hAnsi="Times New Roman" w:cs="Times New Roman"/>
                <w:sz w:val="24"/>
                <w:szCs w:val="24"/>
                <w:lang w:eastAsia="uk-UA"/>
              </w:rPr>
              <w:t xml:space="preserve"> </w:t>
            </w:r>
            <w:r w:rsidR="00791891" w:rsidRPr="001E0284">
              <w:rPr>
                <w:rFonts w:ascii="Times New Roman" w:eastAsia="Times New Roman" w:hAnsi="Times New Roman" w:cs="Times New Roman"/>
                <w:sz w:val="24"/>
                <w:szCs w:val="24"/>
                <w:lang w:eastAsia="uk-UA"/>
              </w:rPr>
              <w:t>відбулись</w:t>
            </w:r>
            <w:r w:rsidR="001E0284" w:rsidRPr="001E0284">
              <w:rPr>
                <w:rFonts w:ascii="Times New Roman" w:eastAsia="Times New Roman" w:hAnsi="Times New Roman" w:cs="Times New Roman"/>
                <w:sz w:val="24"/>
                <w:szCs w:val="24"/>
                <w:lang w:eastAsia="uk-UA"/>
              </w:rPr>
              <w:t xml:space="preserve"> протягом </w:t>
            </w:r>
            <w:r w:rsidR="00791891" w:rsidRPr="001E0284">
              <w:rPr>
                <w:rFonts w:ascii="Times New Roman" w:eastAsia="Times New Roman" w:hAnsi="Times New Roman" w:cs="Times New Roman"/>
                <w:sz w:val="24"/>
                <w:szCs w:val="24"/>
                <w:lang w:eastAsia="uk-UA"/>
              </w:rPr>
              <w:t>звітного</w:t>
            </w:r>
            <w:r w:rsidR="001E0284" w:rsidRPr="001E0284">
              <w:rPr>
                <w:rFonts w:ascii="Times New Roman" w:eastAsia="Times New Roman" w:hAnsi="Times New Roman" w:cs="Times New Roman"/>
                <w:sz w:val="24"/>
                <w:szCs w:val="24"/>
                <w:lang w:eastAsia="uk-UA"/>
              </w:rPr>
              <w:t xml:space="preserve"> </w:t>
            </w:r>
            <w:r w:rsidR="00791891" w:rsidRPr="001E0284">
              <w:rPr>
                <w:rFonts w:ascii="Times New Roman" w:eastAsia="Times New Roman" w:hAnsi="Times New Roman" w:cs="Times New Roman"/>
                <w:sz w:val="24"/>
                <w:szCs w:val="24"/>
                <w:lang w:eastAsia="uk-UA"/>
              </w:rPr>
              <w:t>періоду</w:t>
            </w:r>
            <w:r w:rsidR="001E0284" w:rsidRPr="001E0284">
              <w:rPr>
                <w:rFonts w:ascii="Times New Roman" w:eastAsia="Times New Roman" w:hAnsi="Times New Roman" w:cs="Times New Roman"/>
                <w:sz w:val="24"/>
                <w:szCs w:val="24"/>
                <w:lang w:eastAsia="uk-UA"/>
              </w:rPr>
              <w:t xml:space="preserve"> г) </w:t>
            </w:r>
            <w:r w:rsidR="00791891" w:rsidRPr="001E0284">
              <w:rPr>
                <w:rFonts w:ascii="Times New Roman" w:eastAsia="Times New Roman" w:hAnsi="Times New Roman" w:cs="Times New Roman"/>
                <w:sz w:val="24"/>
                <w:szCs w:val="24"/>
                <w:lang w:eastAsia="uk-UA"/>
              </w:rPr>
              <w:t>інформація</w:t>
            </w:r>
            <w:r w:rsidR="001E0284" w:rsidRPr="001E0284">
              <w:rPr>
                <w:rFonts w:ascii="Times New Roman" w:eastAsia="Times New Roman" w:hAnsi="Times New Roman" w:cs="Times New Roman"/>
                <w:sz w:val="24"/>
                <w:szCs w:val="24"/>
                <w:lang w:eastAsia="uk-UA"/>
              </w:rPr>
              <w:t xml:space="preserve"> про </w:t>
            </w:r>
            <w:r w:rsidR="00791891" w:rsidRPr="001E0284">
              <w:rPr>
                <w:rFonts w:ascii="Times New Roman" w:eastAsia="Times New Roman" w:hAnsi="Times New Roman" w:cs="Times New Roman"/>
                <w:sz w:val="24"/>
                <w:szCs w:val="24"/>
                <w:lang w:eastAsia="uk-UA"/>
              </w:rPr>
              <w:t>заміни</w:t>
            </w:r>
            <w:r w:rsidR="001E0284" w:rsidRPr="001E0284">
              <w:rPr>
                <w:rFonts w:ascii="Times New Roman" w:eastAsia="Times New Roman" w:hAnsi="Times New Roman" w:cs="Times New Roman"/>
                <w:sz w:val="24"/>
                <w:szCs w:val="24"/>
                <w:lang w:eastAsia="uk-UA"/>
              </w:rPr>
              <w:t xml:space="preserve"> </w:t>
            </w:r>
            <w:r w:rsidR="00791891" w:rsidRPr="001E0284">
              <w:rPr>
                <w:rFonts w:ascii="Times New Roman" w:eastAsia="Times New Roman" w:hAnsi="Times New Roman" w:cs="Times New Roman"/>
                <w:sz w:val="24"/>
                <w:szCs w:val="24"/>
                <w:lang w:eastAsia="uk-UA"/>
              </w:rPr>
              <w:t>іпотечних</w:t>
            </w:r>
            <w:r w:rsidR="001E0284" w:rsidRPr="001E0284">
              <w:rPr>
                <w:rFonts w:ascii="Times New Roman" w:eastAsia="Times New Roman" w:hAnsi="Times New Roman" w:cs="Times New Roman"/>
                <w:sz w:val="24"/>
                <w:szCs w:val="24"/>
                <w:lang w:eastAsia="uk-UA"/>
              </w:rPr>
              <w:t xml:space="preserve"> </w:t>
            </w:r>
            <w:r w:rsidR="00791891" w:rsidRPr="001E0284">
              <w:rPr>
                <w:rFonts w:ascii="Times New Roman" w:eastAsia="Times New Roman" w:hAnsi="Times New Roman" w:cs="Times New Roman"/>
                <w:sz w:val="24"/>
                <w:szCs w:val="24"/>
                <w:lang w:eastAsia="uk-UA"/>
              </w:rPr>
              <w:t>активів</w:t>
            </w:r>
            <w:r w:rsidR="001E0284" w:rsidRPr="001E0284">
              <w:rPr>
                <w:rFonts w:ascii="Times New Roman" w:eastAsia="Times New Roman" w:hAnsi="Times New Roman" w:cs="Times New Roman"/>
                <w:sz w:val="24"/>
                <w:szCs w:val="24"/>
                <w:lang w:eastAsia="uk-UA"/>
              </w:rPr>
              <w:t xml:space="preserve"> у </w:t>
            </w:r>
            <w:r w:rsidR="00791891" w:rsidRPr="001E0284">
              <w:rPr>
                <w:rFonts w:ascii="Times New Roman" w:eastAsia="Times New Roman" w:hAnsi="Times New Roman" w:cs="Times New Roman"/>
                <w:sz w:val="24"/>
                <w:szCs w:val="24"/>
                <w:lang w:eastAsia="uk-UA"/>
              </w:rPr>
              <w:t>складі</w:t>
            </w:r>
            <w:r w:rsidR="001E0284" w:rsidRPr="001E0284">
              <w:rPr>
                <w:rFonts w:ascii="Times New Roman" w:eastAsia="Times New Roman" w:hAnsi="Times New Roman" w:cs="Times New Roman"/>
                <w:sz w:val="24"/>
                <w:szCs w:val="24"/>
                <w:lang w:eastAsia="uk-UA"/>
              </w:rPr>
              <w:t xml:space="preserve"> </w:t>
            </w:r>
            <w:r w:rsidR="00791891" w:rsidRPr="001E0284">
              <w:rPr>
                <w:rFonts w:ascii="Times New Roman" w:eastAsia="Times New Roman" w:hAnsi="Times New Roman" w:cs="Times New Roman"/>
                <w:sz w:val="24"/>
                <w:szCs w:val="24"/>
                <w:lang w:eastAsia="uk-UA"/>
              </w:rPr>
              <w:t>іпотечного</w:t>
            </w:r>
            <w:r w:rsidR="001E0284" w:rsidRPr="001E0284">
              <w:rPr>
                <w:rFonts w:ascii="Times New Roman" w:eastAsia="Times New Roman" w:hAnsi="Times New Roman" w:cs="Times New Roman"/>
                <w:sz w:val="24"/>
                <w:szCs w:val="24"/>
                <w:lang w:eastAsia="uk-UA"/>
              </w:rPr>
              <w:t xml:space="preserve"> покриття або включення нових </w:t>
            </w:r>
            <w:r w:rsidR="00791891" w:rsidRPr="001E0284">
              <w:rPr>
                <w:rFonts w:ascii="Times New Roman" w:eastAsia="Times New Roman" w:hAnsi="Times New Roman" w:cs="Times New Roman"/>
                <w:sz w:val="24"/>
                <w:szCs w:val="24"/>
                <w:lang w:eastAsia="uk-UA"/>
              </w:rPr>
              <w:t>іпотечних</w:t>
            </w:r>
            <w:r w:rsidR="001E0284" w:rsidRPr="001E0284">
              <w:rPr>
                <w:rFonts w:ascii="Times New Roman" w:eastAsia="Times New Roman" w:hAnsi="Times New Roman" w:cs="Times New Roman"/>
                <w:sz w:val="24"/>
                <w:szCs w:val="24"/>
                <w:lang w:eastAsia="uk-UA"/>
              </w:rPr>
              <w:t xml:space="preserve"> </w:t>
            </w:r>
            <w:r w:rsidR="00791891" w:rsidRPr="001E0284">
              <w:rPr>
                <w:rFonts w:ascii="Times New Roman" w:eastAsia="Times New Roman" w:hAnsi="Times New Roman" w:cs="Times New Roman"/>
                <w:sz w:val="24"/>
                <w:szCs w:val="24"/>
                <w:lang w:eastAsia="uk-UA"/>
              </w:rPr>
              <w:t>активів</w:t>
            </w:r>
            <w:r w:rsidR="001E0284" w:rsidRPr="001E0284">
              <w:rPr>
                <w:rFonts w:ascii="Times New Roman" w:eastAsia="Times New Roman" w:hAnsi="Times New Roman" w:cs="Times New Roman"/>
                <w:sz w:val="24"/>
                <w:szCs w:val="24"/>
                <w:lang w:eastAsia="uk-UA"/>
              </w:rPr>
              <w:t xml:space="preserve"> до складу </w:t>
            </w:r>
            <w:r w:rsidR="00791891" w:rsidRPr="001E0284">
              <w:rPr>
                <w:rFonts w:ascii="Times New Roman" w:eastAsia="Times New Roman" w:hAnsi="Times New Roman" w:cs="Times New Roman"/>
                <w:sz w:val="24"/>
                <w:szCs w:val="24"/>
                <w:lang w:eastAsia="uk-UA"/>
              </w:rPr>
              <w:t>іпотечного</w:t>
            </w:r>
            <w:r w:rsidR="001E0284" w:rsidRPr="001E0284">
              <w:rPr>
                <w:rFonts w:ascii="Times New Roman" w:eastAsia="Times New Roman" w:hAnsi="Times New Roman" w:cs="Times New Roman"/>
                <w:sz w:val="24"/>
                <w:szCs w:val="24"/>
                <w:lang w:eastAsia="uk-UA"/>
              </w:rPr>
              <w:t xml:space="preserve"> покриття; </w:t>
            </w:r>
            <w:r w:rsidR="00791891">
              <w:rPr>
                <w:rFonts w:ascii="Times New Roman" w:eastAsia="Times New Roman" w:hAnsi="Times New Roman" w:cs="Times New Roman"/>
                <w:sz w:val="24"/>
                <w:szCs w:val="24"/>
                <w:lang w:eastAsia="uk-UA"/>
              </w:rPr>
              <w:t>і</w:t>
            </w:r>
            <w:r w:rsidR="00791891" w:rsidRPr="001E0284">
              <w:rPr>
                <w:rFonts w:ascii="Times New Roman" w:eastAsia="Times New Roman" w:hAnsi="Times New Roman" w:cs="Times New Roman"/>
                <w:sz w:val="24"/>
                <w:szCs w:val="24"/>
                <w:lang w:eastAsia="uk-UA"/>
              </w:rPr>
              <w:t>нформація</w:t>
            </w:r>
            <w:r w:rsidR="001E0284" w:rsidRPr="001E0284">
              <w:rPr>
                <w:rFonts w:ascii="Times New Roman" w:eastAsia="Times New Roman" w:hAnsi="Times New Roman" w:cs="Times New Roman"/>
                <w:sz w:val="24"/>
                <w:szCs w:val="24"/>
                <w:lang w:eastAsia="uk-UA"/>
              </w:rPr>
              <w:t xml:space="preserve"> про </w:t>
            </w:r>
            <w:r w:rsidR="00791891" w:rsidRPr="001E0284">
              <w:rPr>
                <w:rFonts w:ascii="Times New Roman" w:eastAsia="Times New Roman" w:hAnsi="Times New Roman" w:cs="Times New Roman"/>
                <w:sz w:val="24"/>
                <w:szCs w:val="24"/>
                <w:lang w:eastAsia="uk-UA"/>
              </w:rPr>
              <w:t>заміну</w:t>
            </w:r>
            <w:r w:rsidR="001E0284" w:rsidRPr="001E0284">
              <w:rPr>
                <w:rFonts w:ascii="Times New Roman" w:eastAsia="Times New Roman" w:hAnsi="Times New Roman" w:cs="Times New Roman"/>
                <w:sz w:val="24"/>
                <w:szCs w:val="24"/>
                <w:lang w:eastAsia="uk-UA"/>
              </w:rPr>
              <w:t xml:space="preserve"> </w:t>
            </w:r>
            <w:r w:rsidR="00791891" w:rsidRPr="001E0284">
              <w:rPr>
                <w:rFonts w:ascii="Times New Roman" w:eastAsia="Times New Roman" w:hAnsi="Times New Roman" w:cs="Times New Roman"/>
                <w:sz w:val="24"/>
                <w:szCs w:val="24"/>
                <w:lang w:eastAsia="uk-UA"/>
              </w:rPr>
              <w:t>фінансової</w:t>
            </w:r>
            <w:r w:rsidR="001E0284" w:rsidRPr="001E0284">
              <w:rPr>
                <w:rFonts w:ascii="Times New Roman" w:eastAsia="Times New Roman" w:hAnsi="Times New Roman" w:cs="Times New Roman"/>
                <w:sz w:val="24"/>
                <w:szCs w:val="24"/>
                <w:lang w:eastAsia="uk-UA"/>
              </w:rPr>
              <w:t xml:space="preserve"> установи, яка </w:t>
            </w:r>
            <w:r w:rsidR="00791891" w:rsidRPr="001E0284">
              <w:rPr>
                <w:rFonts w:ascii="Times New Roman" w:eastAsia="Times New Roman" w:hAnsi="Times New Roman" w:cs="Times New Roman"/>
                <w:sz w:val="24"/>
                <w:szCs w:val="24"/>
                <w:lang w:eastAsia="uk-UA"/>
              </w:rPr>
              <w:t>здійснює</w:t>
            </w:r>
            <w:r w:rsidR="001E0284" w:rsidRPr="001E0284">
              <w:rPr>
                <w:rFonts w:ascii="Times New Roman" w:eastAsia="Times New Roman" w:hAnsi="Times New Roman" w:cs="Times New Roman"/>
                <w:sz w:val="24"/>
                <w:szCs w:val="24"/>
                <w:lang w:eastAsia="uk-UA"/>
              </w:rPr>
              <w:t xml:space="preserve"> обслуговування </w:t>
            </w:r>
            <w:r w:rsidR="00791891" w:rsidRPr="001E0284">
              <w:rPr>
                <w:rFonts w:ascii="Times New Roman" w:eastAsia="Times New Roman" w:hAnsi="Times New Roman" w:cs="Times New Roman"/>
                <w:sz w:val="24"/>
                <w:szCs w:val="24"/>
                <w:lang w:eastAsia="uk-UA"/>
              </w:rPr>
              <w:t>іпотечних</w:t>
            </w:r>
            <w:r w:rsidR="001E0284" w:rsidRPr="001E0284">
              <w:rPr>
                <w:rFonts w:ascii="Times New Roman" w:eastAsia="Times New Roman" w:hAnsi="Times New Roman" w:cs="Times New Roman"/>
                <w:sz w:val="24"/>
                <w:szCs w:val="24"/>
                <w:lang w:eastAsia="uk-UA"/>
              </w:rPr>
              <w:t xml:space="preserve"> </w:t>
            </w:r>
            <w:r w:rsidR="00791891" w:rsidRPr="001E0284">
              <w:rPr>
                <w:rFonts w:ascii="Times New Roman" w:eastAsia="Times New Roman" w:hAnsi="Times New Roman" w:cs="Times New Roman"/>
                <w:sz w:val="24"/>
                <w:szCs w:val="24"/>
                <w:lang w:eastAsia="uk-UA"/>
              </w:rPr>
              <w:t>активів</w:t>
            </w:r>
            <w:r w:rsidR="001E0284" w:rsidRPr="001E0284">
              <w:rPr>
                <w:rFonts w:ascii="Times New Roman" w:eastAsia="Times New Roman" w:hAnsi="Times New Roman" w:cs="Times New Roman"/>
                <w:sz w:val="24"/>
                <w:szCs w:val="24"/>
                <w:lang w:eastAsia="uk-UA"/>
              </w:rPr>
              <w:t xml:space="preserve">; </w:t>
            </w:r>
            <w:r w:rsidR="00791891">
              <w:rPr>
                <w:rFonts w:ascii="Times New Roman" w:eastAsia="Times New Roman" w:hAnsi="Times New Roman" w:cs="Times New Roman"/>
                <w:sz w:val="24"/>
                <w:szCs w:val="24"/>
                <w:lang w:eastAsia="uk-UA"/>
              </w:rPr>
              <w:t>а</w:t>
            </w:r>
            <w:r w:rsidR="001E0284" w:rsidRPr="001E0284">
              <w:rPr>
                <w:rFonts w:ascii="Times New Roman" w:eastAsia="Times New Roman" w:hAnsi="Times New Roman" w:cs="Times New Roman"/>
                <w:sz w:val="24"/>
                <w:szCs w:val="24"/>
                <w:lang w:eastAsia="uk-UA"/>
              </w:rPr>
              <w:t xml:space="preserve">удиторський висновок на предмет виявлення </w:t>
            </w:r>
            <w:r w:rsidR="00791891" w:rsidRPr="001E0284">
              <w:rPr>
                <w:rFonts w:ascii="Times New Roman" w:eastAsia="Times New Roman" w:hAnsi="Times New Roman" w:cs="Times New Roman"/>
                <w:sz w:val="24"/>
                <w:szCs w:val="24"/>
                <w:lang w:eastAsia="uk-UA"/>
              </w:rPr>
              <w:t>відповідності</w:t>
            </w:r>
            <w:r w:rsidR="001E0284" w:rsidRPr="001E0284">
              <w:rPr>
                <w:rFonts w:ascii="Times New Roman" w:eastAsia="Times New Roman" w:hAnsi="Times New Roman" w:cs="Times New Roman"/>
                <w:sz w:val="24"/>
                <w:szCs w:val="24"/>
                <w:lang w:eastAsia="uk-UA"/>
              </w:rPr>
              <w:t xml:space="preserve"> стану </w:t>
            </w:r>
            <w:r w:rsidR="00791891" w:rsidRPr="001E0284">
              <w:rPr>
                <w:rFonts w:ascii="Times New Roman" w:eastAsia="Times New Roman" w:hAnsi="Times New Roman" w:cs="Times New Roman"/>
                <w:sz w:val="24"/>
                <w:szCs w:val="24"/>
                <w:lang w:eastAsia="uk-UA"/>
              </w:rPr>
              <w:t>іпотечного</w:t>
            </w:r>
            <w:r w:rsidR="001E0284" w:rsidRPr="001E0284">
              <w:rPr>
                <w:rFonts w:ascii="Times New Roman" w:eastAsia="Times New Roman" w:hAnsi="Times New Roman" w:cs="Times New Roman"/>
                <w:sz w:val="24"/>
                <w:szCs w:val="24"/>
                <w:lang w:eastAsia="uk-UA"/>
              </w:rPr>
              <w:t xml:space="preserve"> покриття даним реєстру </w:t>
            </w:r>
            <w:r w:rsidR="00791891" w:rsidRPr="001E0284">
              <w:rPr>
                <w:rFonts w:ascii="Times New Roman" w:eastAsia="Times New Roman" w:hAnsi="Times New Roman" w:cs="Times New Roman"/>
                <w:sz w:val="24"/>
                <w:szCs w:val="24"/>
                <w:lang w:eastAsia="uk-UA"/>
              </w:rPr>
              <w:t>іпотечного</w:t>
            </w:r>
            <w:r w:rsidR="001E0284" w:rsidRPr="001E0284">
              <w:rPr>
                <w:rFonts w:ascii="Times New Roman" w:eastAsia="Times New Roman" w:hAnsi="Times New Roman" w:cs="Times New Roman"/>
                <w:sz w:val="24"/>
                <w:szCs w:val="24"/>
                <w:lang w:eastAsia="uk-UA"/>
              </w:rPr>
              <w:t xml:space="preserve"> покриття та вимогам Закону України "Про iпотечнi облiгацiї"</w:t>
            </w:r>
            <w:r w:rsidR="0005436F">
              <w:rPr>
                <w:rFonts w:ascii="Times New Roman" w:eastAsia="Times New Roman" w:hAnsi="Times New Roman" w:cs="Times New Roman"/>
                <w:sz w:val="24"/>
                <w:szCs w:val="24"/>
                <w:lang w:eastAsia="uk-UA"/>
              </w:rPr>
              <w:t xml:space="preserve">, - </w:t>
            </w:r>
            <w:r w:rsidR="001E0284" w:rsidRPr="001E0284">
              <w:rPr>
                <w:rFonts w:ascii="Times New Roman" w:eastAsia="Times New Roman" w:hAnsi="Times New Roman" w:cs="Times New Roman"/>
                <w:sz w:val="24"/>
                <w:szCs w:val="24"/>
                <w:lang w:eastAsia="uk-UA"/>
              </w:rPr>
              <w:t xml:space="preserve">вище </w:t>
            </w:r>
            <w:r w:rsidR="0005436F" w:rsidRPr="001E0284">
              <w:rPr>
                <w:rFonts w:ascii="Times New Roman" w:eastAsia="Times New Roman" w:hAnsi="Times New Roman" w:cs="Times New Roman"/>
                <w:sz w:val="24"/>
                <w:szCs w:val="24"/>
                <w:lang w:eastAsia="uk-UA"/>
              </w:rPr>
              <w:t>перелічена</w:t>
            </w:r>
            <w:r w:rsidR="001E0284" w:rsidRPr="001E0284">
              <w:rPr>
                <w:rFonts w:ascii="Times New Roman" w:eastAsia="Times New Roman" w:hAnsi="Times New Roman" w:cs="Times New Roman"/>
                <w:sz w:val="24"/>
                <w:szCs w:val="24"/>
                <w:lang w:eastAsia="uk-UA"/>
              </w:rPr>
              <w:t xml:space="preserve"> iнформацiя вiдсутня, оскiльки емiтент випускає лише облiгацiї та опцiоннi сертифiкати. Вiдомостi про цiннi папери емiтента: iнформацiя про випуски акцiй емiтента; iнформацiя про iншi цiннi папери, випущенi емiтентом</w:t>
            </w:r>
            <w:r w:rsidR="009E1A6C">
              <w:rPr>
                <w:rFonts w:ascii="Times New Roman" w:eastAsia="Times New Roman" w:hAnsi="Times New Roman" w:cs="Times New Roman"/>
                <w:sz w:val="24"/>
                <w:szCs w:val="24"/>
                <w:lang w:eastAsia="uk-UA"/>
              </w:rPr>
              <w:t xml:space="preserve">, - </w:t>
            </w:r>
            <w:r w:rsidR="001E0284" w:rsidRPr="001E0284">
              <w:rPr>
                <w:rFonts w:ascii="Times New Roman" w:eastAsia="Times New Roman" w:hAnsi="Times New Roman" w:cs="Times New Roman"/>
                <w:sz w:val="24"/>
                <w:szCs w:val="24"/>
                <w:lang w:eastAsia="uk-UA"/>
              </w:rPr>
              <w:t>вiдсутн</w:t>
            </w:r>
            <w:r w:rsidR="009E1A6C">
              <w:rPr>
                <w:rFonts w:ascii="Times New Roman" w:eastAsia="Times New Roman" w:hAnsi="Times New Roman" w:cs="Times New Roman"/>
                <w:sz w:val="24"/>
                <w:szCs w:val="24"/>
                <w:lang w:eastAsia="uk-UA"/>
              </w:rPr>
              <w:t>і</w:t>
            </w:r>
            <w:r w:rsidR="001E0284" w:rsidRPr="001E0284">
              <w:rPr>
                <w:rFonts w:ascii="Times New Roman" w:eastAsia="Times New Roman" w:hAnsi="Times New Roman" w:cs="Times New Roman"/>
                <w:sz w:val="24"/>
                <w:szCs w:val="24"/>
                <w:lang w:eastAsia="uk-UA"/>
              </w:rPr>
              <w:t xml:space="preserve">, оскiльки емiтент випускає лише облiгацiї та опцiоннi </w:t>
            </w:r>
            <w:r w:rsidR="009E1A6C">
              <w:rPr>
                <w:rFonts w:ascii="Times New Roman" w:eastAsia="Times New Roman" w:hAnsi="Times New Roman" w:cs="Times New Roman"/>
                <w:sz w:val="24"/>
                <w:szCs w:val="24"/>
                <w:lang w:eastAsia="uk-UA"/>
              </w:rPr>
              <w:t>сертифiкати.</w:t>
            </w:r>
            <w:r w:rsidR="001E0284" w:rsidRPr="001E0284">
              <w:rPr>
                <w:rFonts w:ascii="Times New Roman" w:eastAsia="Times New Roman" w:hAnsi="Times New Roman" w:cs="Times New Roman"/>
                <w:sz w:val="24"/>
                <w:szCs w:val="24"/>
                <w:lang w:eastAsia="uk-UA"/>
              </w:rPr>
              <w:t xml:space="preserve"> Iнформацiя щодо посади корпоративного секретаря вiдсутня, так як органiзацiйно-правова форма емiтента Товариство з обмеженою вiдповiдальнiстю. Iнформацiя про обсяги виробництва та реалiзацiї основних видiв продукцiї та </w:t>
            </w:r>
            <w:r w:rsidR="009E1A6C">
              <w:rPr>
                <w:rFonts w:ascii="Times New Roman" w:eastAsia="Times New Roman" w:hAnsi="Times New Roman" w:cs="Times New Roman"/>
                <w:sz w:val="24"/>
                <w:szCs w:val="24"/>
                <w:lang w:eastAsia="uk-UA"/>
              </w:rPr>
              <w:t>і</w:t>
            </w:r>
            <w:r w:rsidR="001E0284" w:rsidRPr="001E0284">
              <w:rPr>
                <w:rFonts w:ascii="Times New Roman" w:eastAsia="Times New Roman" w:hAnsi="Times New Roman" w:cs="Times New Roman"/>
                <w:sz w:val="24"/>
                <w:szCs w:val="24"/>
                <w:lang w:eastAsia="uk-UA"/>
              </w:rPr>
              <w:t>нформацiя про собiвартiсть реалiзованої продукцiї вiдсутня, оскiльки Товариство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 Фiнансова звiтнiсть емiтента, складена з</w:t>
            </w:r>
            <w:r w:rsidR="0005436F">
              <w:rPr>
                <w:rFonts w:ascii="Times New Roman" w:eastAsia="Times New Roman" w:hAnsi="Times New Roman" w:cs="Times New Roman"/>
                <w:sz w:val="24"/>
                <w:szCs w:val="24"/>
                <w:lang w:eastAsia="uk-UA"/>
              </w:rPr>
              <w:t>а</w:t>
            </w:r>
            <w:r w:rsidR="001E0284" w:rsidRPr="001E0284">
              <w:rPr>
                <w:rFonts w:ascii="Times New Roman" w:eastAsia="Times New Roman" w:hAnsi="Times New Roman" w:cs="Times New Roman"/>
                <w:sz w:val="24"/>
                <w:szCs w:val="24"/>
                <w:lang w:eastAsia="uk-UA"/>
              </w:rPr>
              <w:t xml:space="preserve"> мiжнародними стандартами фiнансової звiтностi вiдсутня, оскiльки емiтент - ТОВ и звiтує за нацiональними положеннями (стандартами) бухгалтерського облiку.</w:t>
            </w:r>
          </w:p>
        </w:tc>
      </w:tr>
    </w:tbl>
    <w:p w:rsidR="001E0284" w:rsidRPr="001E0284" w:rsidRDefault="001E0284" w:rsidP="001E0284">
      <w:pPr>
        <w:spacing w:after="300" w:line="240" w:lineRule="auto"/>
        <w:jc w:val="center"/>
        <w:outlineLvl w:val="2"/>
        <w:rPr>
          <w:rFonts w:ascii="Times New Roman" w:eastAsia="Times New Roman" w:hAnsi="Times New Roman" w:cs="Times New Roman"/>
          <w:b/>
          <w:bCs/>
          <w:color w:val="000000"/>
          <w:sz w:val="28"/>
          <w:szCs w:val="28"/>
          <w:lang w:eastAsia="uk-UA"/>
        </w:rPr>
      </w:pPr>
      <w:r w:rsidRPr="001E0284">
        <w:rPr>
          <w:rFonts w:ascii="Times New Roman" w:eastAsia="Times New Roman" w:hAnsi="Times New Roman" w:cs="Times New Roman"/>
          <w:b/>
          <w:bCs/>
          <w:color w:val="000000"/>
          <w:sz w:val="28"/>
          <w:szCs w:val="28"/>
          <w:lang w:eastAsia="uk-UA"/>
        </w:rPr>
        <w:lastRenderedPageBreak/>
        <w:t>III. Основні відомості про емітента</w:t>
      </w:r>
    </w:p>
    <w:tbl>
      <w:tblPr>
        <w:tblW w:w="10206" w:type="dxa"/>
        <w:tblCellMar>
          <w:top w:w="15" w:type="dxa"/>
          <w:left w:w="15" w:type="dxa"/>
          <w:bottom w:w="15" w:type="dxa"/>
          <w:right w:w="15" w:type="dxa"/>
        </w:tblCellMar>
        <w:tblLook w:val="04A0" w:firstRow="1" w:lastRow="0" w:firstColumn="1" w:lastColumn="0" w:noHBand="0" w:noVBand="1"/>
      </w:tblPr>
      <w:tblGrid>
        <w:gridCol w:w="4866"/>
        <w:gridCol w:w="5742"/>
      </w:tblGrid>
      <w:tr w:rsidR="001E0284" w:rsidRPr="001E0284" w:rsidTr="00E35025">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1. Повне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E35025">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Товариство з обмеженою вiдповiдальнiстю "Територiальне мiжгосподарче об'єднання "Лiко-</w:t>
            </w:r>
            <w:r w:rsidR="00E35025">
              <w:rPr>
                <w:rFonts w:ascii="Times New Roman" w:eastAsia="Times New Roman" w:hAnsi="Times New Roman" w:cs="Times New Roman"/>
                <w:sz w:val="24"/>
                <w:szCs w:val="24"/>
                <w:lang w:eastAsia="uk-UA"/>
              </w:rPr>
              <w:t>Х</w:t>
            </w:r>
            <w:r w:rsidRPr="001E0284">
              <w:rPr>
                <w:rFonts w:ascii="Times New Roman" w:eastAsia="Times New Roman" w:hAnsi="Times New Roman" w:cs="Times New Roman"/>
                <w:sz w:val="24"/>
                <w:szCs w:val="24"/>
                <w:lang w:eastAsia="uk-UA"/>
              </w:rPr>
              <w:t>олдiнг"</w:t>
            </w:r>
          </w:p>
        </w:tc>
      </w:tr>
      <w:tr w:rsidR="001E0284" w:rsidRPr="001E0284" w:rsidTr="00E35025">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2. Серія і номер свідоцтва про державну реєстрацію юридичної особи (за наявності)</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r>
      <w:tr w:rsidR="001E0284" w:rsidRPr="001E0284" w:rsidTr="00E35025">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3. Дата проведення державної реєстрації</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26.01.1995</w:t>
            </w:r>
          </w:p>
        </w:tc>
      </w:tr>
      <w:tr w:rsidR="001E0284" w:rsidRPr="001E0284" w:rsidTr="00E35025">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4. Територія (область)</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м. Київ</w:t>
            </w:r>
          </w:p>
        </w:tc>
      </w:tr>
      <w:tr w:rsidR="001E0284" w:rsidRPr="001E0284" w:rsidTr="00E35025">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5. Статутний капітал (грн)</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200000.00</w:t>
            </w:r>
          </w:p>
        </w:tc>
      </w:tr>
      <w:tr w:rsidR="001E0284" w:rsidRPr="001E0284" w:rsidTr="00E35025">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6. Відсоток акцій у статутному капіталі, що належать державі</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0.000</w:t>
            </w:r>
          </w:p>
        </w:tc>
      </w:tr>
      <w:tr w:rsidR="001E0284" w:rsidRPr="001E0284" w:rsidTr="00E35025">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0.000</w:t>
            </w:r>
          </w:p>
        </w:tc>
      </w:tr>
      <w:tr w:rsidR="001E0284" w:rsidRPr="001E0284" w:rsidTr="00E35025">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8. Середня кількість працівників (осіб)</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37</w:t>
            </w:r>
          </w:p>
        </w:tc>
      </w:tr>
      <w:tr w:rsidR="001E0284" w:rsidRPr="001E0284" w:rsidTr="00E35025">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9. Основні види діяльності із зазначенням найменування виду діяльності та коду за КВЕД</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E35025">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41.20 Будiвництво</w:t>
            </w:r>
            <w:r w:rsidR="00E35025">
              <w:rPr>
                <w:rFonts w:ascii="Times New Roman" w:eastAsia="Times New Roman" w:hAnsi="Times New Roman" w:cs="Times New Roman"/>
                <w:sz w:val="24"/>
                <w:szCs w:val="24"/>
                <w:lang w:eastAsia="uk-UA"/>
              </w:rPr>
              <w:t xml:space="preserve"> житлових i нежитлових будiвель;</w:t>
            </w:r>
            <w:r w:rsidRPr="001E0284">
              <w:rPr>
                <w:rFonts w:ascii="Times New Roman" w:eastAsia="Times New Roman" w:hAnsi="Times New Roman" w:cs="Times New Roman"/>
                <w:sz w:val="24"/>
                <w:szCs w:val="24"/>
                <w:lang w:eastAsia="uk-UA"/>
              </w:rPr>
              <w:t xml:space="preserve"> 46.90 Неспецiалiзована оптова торгiв</w:t>
            </w:r>
            <w:r w:rsidR="00E35025">
              <w:rPr>
                <w:rFonts w:ascii="Times New Roman" w:eastAsia="Times New Roman" w:hAnsi="Times New Roman" w:cs="Times New Roman"/>
                <w:sz w:val="24"/>
                <w:szCs w:val="24"/>
                <w:lang w:eastAsia="uk-UA"/>
              </w:rPr>
              <w:t>ля;</w:t>
            </w:r>
            <w:r w:rsidRPr="001E0284">
              <w:rPr>
                <w:rFonts w:ascii="Times New Roman" w:eastAsia="Times New Roman" w:hAnsi="Times New Roman" w:cs="Times New Roman"/>
                <w:sz w:val="24"/>
                <w:szCs w:val="24"/>
                <w:lang w:eastAsia="uk-UA"/>
              </w:rPr>
              <w:t xml:space="preserve"> 71.12 Надання в оренду й експлуатацiю власного чи орендованого нерухомого майна</w:t>
            </w:r>
            <w:r w:rsidR="00E35025">
              <w:rPr>
                <w:rFonts w:ascii="Times New Roman" w:eastAsia="Times New Roman" w:hAnsi="Times New Roman" w:cs="Times New Roman"/>
                <w:sz w:val="24"/>
                <w:szCs w:val="24"/>
                <w:lang w:eastAsia="uk-UA"/>
              </w:rPr>
              <w:t xml:space="preserve">; </w:t>
            </w:r>
            <w:r w:rsidR="00E35025" w:rsidRPr="00E35025">
              <w:rPr>
                <w:rFonts w:ascii="Times New Roman" w:eastAsia="Times New Roman" w:hAnsi="Times New Roman" w:cs="Times New Roman"/>
                <w:sz w:val="24"/>
                <w:szCs w:val="24"/>
                <w:lang w:eastAsia="uk-UA"/>
              </w:rPr>
              <w:t>68.20 Надання в оренду й експлуатацію власного чи орендованого нерухомого майна; 41.10 Організація будівництва будівель</w:t>
            </w:r>
          </w:p>
        </w:tc>
      </w:tr>
      <w:tr w:rsidR="001E0284" w:rsidRPr="001E0284" w:rsidTr="00E35025">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10. Органи управління підприємства</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AC62D9" w:rsidRDefault="001E0284" w:rsidP="00AC62D9">
            <w:pPr>
              <w:spacing w:after="0" w:line="240" w:lineRule="auto"/>
              <w:jc w:val="both"/>
              <w:rPr>
                <w:rFonts w:ascii="Times New Roman" w:eastAsia="Times New Roman" w:hAnsi="Times New Roman" w:cs="Times New Roman"/>
                <w:sz w:val="24"/>
                <w:szCs w:val="24"/>
                <w:lang w:val="ru-RU" w:eastAsia="uk-UA"/>
              </w:rPr>
            </w:pPr>
            <w:r w:rsidRPr="00AC62D9">
              <w:rPr>
                <w:rFonts w:ascii="Times New Roman" w:eastAsia="Times New Roman" w:hAnsi="Times New Roman" w:cs="Times New Roman"/>
                <w:sz w:val="24"/>
                <w:szCs w:val="24"/>
                <w:lang w:val="ru-RU" w:eastAsia="uk-UA"/>
              </w:rPr>
              <w:t xml:space="preserve">Вищим органом Товариства є загальнi збори Учасникiв, в яких беруть участь Учасники, або призначенi ними представники. Представники учасникiв призначаються останнiми на один рiк.Учасники мають кiлькiсть голосiв, пропорцiйну розмiру їх часток у Статутному капiталi. Загальна кiлькiсть голосiв - 1000. Для ведення загальних зборiв Учасникiв Товариства обирається Голова зборiв та </w:t>
            </w:r>
            <w:r w:rsidRPr="00AC62D9">
              <w:rPr>
                <w:rFonts w:ascii="Times New Roman" w:eastAsia="Times New Roman" w:hAnsi="Times New Roman" w:cs="Times New Roman"/>
                <w:sz w:val="24"/>
                <w:szCs w:val="24"/>
                <w:lang w:val="ru-RU" w:eastAsia="uk-UA"/>
              </w:rPr>
              <w:lastRenderedPageBreak/>
              <w:t xml:space="preserve">секретар. Голова Товариства є Головою загальних зборiв. Генеральний директор не може одночасно бути Головою загальних зборiв Учасникiв Товариства.Загальнi збори Учасникiв Товариства скликаються Головою Товариства два рази на рiк. Учасник може передати свої повноваження призначеному ним представнику. Компетенцiя загальних зборiв Учасникiв Товариства: 1.Визначення основних напрямiв дiяльностi Товариства i затвердження його планiв та звiтiв про їх виконання. 2.Внесення змiн до Статуту Товариства; 3.Встановлення розмiру, форми i порядку внесення Учасниками додаткових вкладiв. 4.Вирiшення питання про придбання Товариством частки Учасника. 5.Обрання та вiдкликання членiв Ревiзiйної комiсiї. 6.Затвердження порядку утворення та використання фондiв Товариства. 7.Затвердження рiчних та квартальних звiтiв по результатам дiяльностi Товариства, включаючи його дочiрнi пiдприємства, затвердження звiтiв i висновкiв Ревiзiйної комiсiї, порядку розподiлу прибутку, строку та порядку виплати частки прибутку (дивiдендiв), визначення порядку покриття збиткiв. 8. Обрання та вiдкликання Голови зборiв Учасникiв,Президента Товариства, Генерального директора та iнших членiв Дирекцiї Товариства, членiв Ревiзiйної комiсiї, призначення тимчасово виконуючих обов,язки перерахованих посадових осiб до їх обрання на вказанi посади в порядку, передбаченому Статутом. 9. Створення, реорганiзацiя та лiквiдацiя дочiрнiх пiдприємств, фiлiй та представництв, затвердження їх статутiв та положень. 10.Винесення рiшень про притягнення до майнової вiдповiдальностi посадових осiб Товариства. 11.Визначення умов оплати працi посадових осiб Товариства, його дочiрнiх пiдприємств,фiлiй та представництв. 12.Прийняття до Товариства та виключення з нього Учасника . 13.Затвердження правил процедури та iнших внутрiшнiх документiв Товариства, визначення органiзацiйної структури Товариства, затвердження Положень про фонди, що створюються в Товариствi. 14.Затвердження договорiв (угод), укладених на суму, що перевищує 10(десять) мiльйонiв гривень. 15.Прийняття рiшення про припинення дiяльностi Товариства, призначення лiквiдацiйної комiсiї, затвердження лiквiдацiйного балансу. Загальнi збори Учасникiв вважаються повноважними, якщо на них присутнi Учасники (представники Учасникiв), що володiють у сукупностi бiльш як 60% голосiв. Брати участь у загальних зборах Учасникiв з правом дорадчого голосу можуть члени виконавчих органiв, якi не є Учасниками Товариства. З питань визначення основних напрямкiв дiяльностi Товариства, затвердження його планiв та звiтiв про їх виконання, внесення змiн до Статуту, а також при вирiшеннi питання про прийняття та </w:t>
            </w:r>
            <w:r w:rsidRPr="00AC62D9">
              <w:rPr>
                <w:rFonts w:ascii="Times New Roman" w:eastAsia="Times New Roman" w:hAnsi="Times New Roman" w:cs="Times New Roman"/>
                <w:sz w:val="24"/>
                <w:szCs w:val="24"/>
                <w:lang w:val="ru-RU" w:eastAsia="uk-UA"/>
              </w:rPr>
              <w:lastRenderedPageBreak/>
              <w:t>виключення Учасника з Товариства рiшення вважається прийнятим, якщо за нього проголосують учасники, що володiють у сукупностi бiльш як 50 вiдсотками загальної кiлькостi голосiв Учасникiв Товариства, решту - простою бiльшiстю. Виконавчим органом Товариства є Дирекцiя. Кiлькiсть членiв Дирекцiї визначається Зборами учасникiв Товариства. Дирекцiю очолює Генеральний директор. Члени Дирекцiї Товариства є першими заступниками Генерального директора. З числа членiв Дирекцiї загальними зборами учасникiв Товариства обирається Перший заступник Генерального директора, який у разi необхiдностi виконує повноваження Генерального директора, передбаченi Статутом та додатково - визначенi Рiшеннями загальних зборiв учасникiв Товариства та Генеральним Директором. Генеральний директор здiйснює керiвництво поточної дiяльнiстю Товариства в межах компетенцiї i прав, що визначенi Статутом та рiшеннями загальних зборiв Учасникiв Товариства. Контроль за фiнансовою та господарською дiяльнiстю Дирекцiї Товариства здiйснюється Ревiзiйною комiсiєю. За рiшенням загальних зборiв Учасникiв ревiзiя може проводитись Ревiзiйною комiсiєю за участю незалежної аудиторської фiрми. Ревiзiйна комiсiя обирається iз числа Учасникiв Товариства (їх представникiв) на загальних зборах Учасникiв. Ревiзiйна комiсiя створюється у кiлькостi не менше нiж трьох осiб. Порядок дiяльностi Ревiзiйної комiсiї затверджується загальними зборами Учасникiв Товариства. Генеральний директор та iншi члени Дирекцiї Товариства не можуть бути членами Ревiзiйної комiсiї. Ревiзiйна комiсiя вправi вимагати вiд посадових осiб Товариства надання їй усiх необхiдних матерiалiв, бухгалтерських та iнших документiв, а також особистих пояснень.</w:t>
            </w:r>
          </w:p>
        </w:tc>
      </w:tr>
      <w:tr w:rsidR="001E0284" w:rsidRPr="001E0284" w:rsidTr="00E35025">
        <w:tc>
          <w:tcPr>
            <w:tcW w:w="0" w:type="auto"/>
            <w:gridSpan w:val="2"/>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lastRenderedPageBreak/>
              <w:t>11. Банки, що обслуговують емітента:</w:t>
            </w:r>
          </w:p>
        </w:tc>
      </w:tr>
      <w:tr w:rsidR="001E0284" w:rsidRPr="001E0284" w:rsidTr="00E35025">
        <w:tc>
          <w:tcPr>
            <w:tcW w:w="0" w:type="auto"/>
            <w:gridSpan w:val="2"/>
            <w:tcBorders>
              <w:top w:val="nil"/>
              <w:left w:val="nil"/>
              <w:bottom w:val="nil"/>
              <w:right w:val="nil"/>
            </w:tcBorders>
            <w:tcMar>
              <w:top w:w="60" w:type="dxa"/>
              <w:left w:w="300" w:type="dxa"/>
              <w:bottom w:w="60" w:type="dxa"/>
              <w:right w:w="60" w:type="dxa"/>
            </w:tcMar>
            <w:vAlign w:val="center"/>
            <w:hideMark/>
          </w:tcPr>
          <w:tbl>
            <w:tblPr>
              <w:tblW w:w="10773" w:type="dxa"/>
              <w:jc w:val="center"/>
              <w:tblCellMar>
                <w:top w:w="15" w:type="dxa"/>
                <w:left w:w="15" w:type="dxa"/>
                <w:bottom w:w="15" w:type="dxa"/>
                <w:right w:w="15" w:type="dxa"/>
              </w:tblCellMar>
              <w:tblLook w:val="04A0" w:firstRow="1" w:lastRow="0" w:firstColumn="1" w:lastColumn="0" w:noHBand="0" w:noVBand="1"/>
            </w:tblPr>
            <w:tblGrid>
              <w:gridCol w:w="7901"/>
              <w:gridCol w:w="2872"/>
            </w:tblGrid>
            <w:tr w:rsidR="001E0284" w:rsidRPr="001E0284" w:rsidTr="00802B66">
              <w:trPr>
                <w:jc w:val="center"/>
              </w:trPr>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1) найменування банку (філії, відділення банку), який обслуговує емітента за поточним рахунком у національній валюті</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ПАТ «КРЕДI АГРIКОЛЬ БАНК»</w:t>
                  </w:r>
                </w:p>
              </w:tc>
            </w:tr>
            <w:tr w:rsidR="001E0284" w:rsidRPr="001E0284" w:rsidTr="00802B66">
              <w:trPr>
                <w:jc w:val="center"/>
              </w:trPr>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2) МФО банку</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300614</w:t>
                  </w:r>
                </w:p>
              </w:tc>
            </w:tr>
            <w:tr w:rsidR="001E0284" w:rsidRPr="001E0284" w:rsidTr="00802B66">
              <w:trPr>
                <w:jc w:val="center"/>
              </w:trPr>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3) поточний рахунок</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26004500050792</w:t>
                  </w:r>
                </w:p>
              </w:tc>
            </w:tr>
            <w:tr w:rsidR="001E0284" w:rsidRPr="001E0284" w:rsidTr="00802B66">
              <w:trPr>
                <w:jc w:val="center"/>
              </w:trPr>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4) найменування банку (філії, відділення банку), який обслуговує емітента за поточним рахунком в іноземній валюті</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ПАТ «УКРСОЦБАНК»</w:t>
                  </w:r>
                </w:p>
              </w:tc>
            </w:tr>
            <w:tr w:rsidR="001E0284" w:rsidRPr="001E0284" w:rsidTr="00802B66">
              <w:trPr>
                <w:jc w:val="center"/>
              </w:trPr>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5) МФО банку</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300023</w:t>
                  </w:r>
                </w:p>
              </w:tc>
            </w:tr>
            <w:tr w:rsidR="001E0284" w:rsidRPr="001E0284" w:rsidTr="00802B66">
              <w:trPr>
                <w:jc w:val="center"/>
              </w:trPr>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6) поточний рахунок</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26000000029895</w:t>
                  </w:r>
                </w:p>
              </w:tc>
            </w:tr>
          </w:tbl>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r>
    </w:tbl>
    <w:p w:rsidR="001E0284" w:rsidRPr="001E0284" w:rsidRDefault="001E0284" w:rsidP="001E0284">
      <w:pPr>
        <w:spacing w:after="0" w:line="240" w:lineRule="auto"/>
        <w:rPr>
          <w:rFonts w:ascii="Times New Roman" w:eastAsia="Times New Roman" w:hAnsi="Times New Roman" w:cs="Times New Roman"/>
          <w:vanish/>
          <w:sz w:val="24"/>
          <w:szCs w:val="24"/>
          <w:lang w:eastAsia="uk-UA"/>
        </w:rPr>
      </w:pPr>
    </w:p>
    <w:tbl>
      <w:tblPr>
        <w:tblW w:w="10773" w:type="dxa"/>
        <w:tblCellMar>
          <w:top w:w="15" w:type="dxa"/>
          <w:left w:w="15" w:type="dxa"/>
          <w:bottom w:w="15" w:type="dxa"/>
          <w:right w:w="15" w:type="dxa"/>
        </w:tblCellMar>
        <w:tblLook w:val="04A0" w:firstRow="1" w:lastRow="0" w:firstColumn="1" w:lastColumn="0" w:noHBand="0" w:noVBand="1"/>
      </w:tblPr>
      <w:tblGrid>
        <w:gridCol w:w="10773"/>
      </w:tblGrid>
      <w:tr w:rsidR="001E0284" w:rsidRPr="001E0284" w:rsidTr="00802B66">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12. Інформація про одержані ліцензії (дозволи) на окремі види діяльності</w:t>
            </w:r>
          </w:p>
        </w:tc>
      </w:tr>
    </w:tbl>
    <w:p w:rsidR="001E0284" w:rsidRPr="001E0284" w:rsidRDefault="001E0284" w:rsidP="001E0284">
      <w:pPr>
        <w:spacing w:after="0" w:line="240" w:lineRule="auto"/>
        <w:rPr>
          <w:rFonts w:ascii="Times New Roman" w:eastAsia="Times New Roman" w:hAnsi="Times New Roman" w:cs="Times New Roman"/>
          <w:vanish/>
          <w:sz w:val="24"/>
          <w:szCs w:val="24"/>
          <w:lang w:eastAsia="uk-UA"/>
        </w:rPr>
      </w:pPr>
    </w:p>
    <w:tbl>
      <w:tblPr>
        <w:tblW w:w="10773" w:type="dxa"/>
        <w:tblCellMar>
          <w:top w:w="15" w:type="dxa"/>
          <w:left w:w="15" w:type="dxa"/>
          <w:bottom w:w="15" w:type="dxa"/>
          <w:right w:w="15" w:type="dxa"/>
        </w:tblCellMar>
        <w:tblLook w:val="04A0" w:firstRow="1" w:lastRow="0" w:firstColumn="1" w:lastColumn="0" w:noHBand="0" w:noVBand="1"/>
      </w:tblPr>
      <w:tblGrid>
        <w:gridCol w:w="3304"/>
        <w:gridCol w:w="1522"/>
        <w:gridCol w:w="1094"/>
        <w:gridCol w:w="2749"/>
        <w:gridCol w:w="2104"/>
      </w:tblGrid>
      <w:tr w:rsidR="001E0284" w:rsidRPr="001E0284" w:rsidTr="00802B6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Номер ліцензії (дозволу)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Дата видачі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Державний орган, що видав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Дата закінчення дії ліцензії (дозволу)</w:t>
            </w:r>
          </w:p>
        </w:tc>
      </w:tr>
      <w:tr w:rsidR="001E0284" w:rsidRPr="001E0284" w:rsidTr="00802B6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5</w:t>
            </w:r>
          </w:p>
        </w:tc>
      </w:tr>
      <w:tr w:rsidR="001E0284" w:rsidRPr="001E0284" w:rsidTr="00802B6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Господарська дiяльнiсть, пов’язана iз створенням об’єктiв архiтектури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АЕ № 640622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08.06.2015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Державна архiтектурно-будiвельна iнспекцiєя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08.06.2020</w:t>
            </w:r>
          </w:p>
        </w:tc>
      </w:tr>
      <w:tr w:rsidR="001E0284" w:rsidRPr="001E0284" w:rsidTr="00802B6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lastRenderedPageBreak/>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Пiсля закiнчення термiну дiю лiцензiї буде продовжено.</w:t>
            </w:r>
          </w:p>
        </w:tc>
      </w:tr>
    </w:tbl>
    <w:p w:rsidR="001E0284" w:rsidRPr="001E0284" w:rsidRDefault="001E0284" w:rsidP="001E0284">
      <w:pPr>
        <w:spacing w:after="300" w:line="240" w:lineRule="auto"/>
        <w:jc w:val="center"/>
        <w:outlineLvl w:val="2"/>
        <w:rPr>
          <w:rFonts w:ascii="Times New Roman" w:eastAsia="Times New Roman" w:hAnsi="Times New Roman" w:cs="Times New Roman"/>
          <w:b/>
          <w:bCs/>
          <w:color w:val="000000"/>
          <w:sz w:val="28"/>
          <w:szCs w:val="28"/>
          <w:lang w:eastAsia="uk-UA"/>
        </w:rPr>
      </w:pPr>
      <w:r w:rsidRPr="001E0284">
        <w:rPr>
          <w:rFonts w:ascii="Times New Roman" w:eastAsia="Times New Roman" w:hAnsi="Times New Roman" w:cs="Times New Roman"/>
          <w:b/>
          <w:bCs/>
          <w:color w:val="000000"/>
          <w:sz w:val="28"/>
          <w:szCs w:val="28"/>
          <w:lang w:eastAsia="uk-UA"/>
        </w:rPr>
        <w:t>IV. Відомості щодо участі емітента у створенні юридичних осіб</w:t>
      </w:r>
    </w:p>
    <w:tbl>
      <w:tblPr>
        <w:tblW w:w="10773" w:type="dxa"/>
        <w:tblCellMar>
          <w:top w:w="15" w:type="dxa"/>
          <w:left w:w="15" w:type="dxa"/>
          <w:bottom w:w="15" w:type="dxa"/>
          <w:right w:w="15" w:type="dxa"/>
        </w:tblCellMar>
        <w:tblLook w:val="04A0" w:firstRow="1" w:lastRow="0" w:firstColumn="1" w:lastColumn="0" w:noHBand="0" w:noVBand="1"/>
      </w:tblPr>
      <w:tblGrid>
        <w:gridCol w:w="2415"/>
        <w:gridCol w:w="8358"/>
      </w:tblGrid>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ТОВ "Лiко-житлосервiс"</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Товариство з обмеженою відповідальністю</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3. Код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30303467</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м. Київ, вул. Ломоносова, 58-А</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5. Опис</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ТОВ "ТМО "ЛIКО-ХОЛДIНГ" володiє часткою у статутному капiталi Товариства, що складає 20%, внесок сформований за рахунок грошових коштiв. Управлiння Товариством ТОВ "ТМО "ЛIКО-ХОЛДIНГ" здiйснює згiдно з Статутом через Загальнi збори учасникiв.</w:t>
            </w:r>
          </w:p>
        </w:tc>
      </w:tr>
    </w:tbl>
    <w:p w:rsidR="001E0284" w:rsidRPr="001E0284" w:rsidRDefault="001E0284" w:rsidP="001E0284">
      <w:pPr>
        <w:spacing w:after="0" w:line="240" w:lineRule="auto"/>
        <w:rPr>
          <w:rFonts w:ascii="Times New Roman" w:eastAsia="Times New Roman" w:hAnsi="Times New Roman" w:cs="Times New Roman"/>
          <w:vanish/>
          <w:sz w:val="24"/>
          <w:szCs w:val="24"/>
          <w:lang w:eastAsia="uk-UA"/>
        </w:rPr>
      </w:pPr>
    </w:p>
    <w:tbl>
      <w:tblPr>
        <w:tblW w:w="10773" w:type="dxa"/>
        <w:tblCellMar>
          <w:top w:w="15" w:type="dxa"/>
          <w:left w:w="15" w:type="dxa"/>
          <w:bottom w:w="15" w:type="dxa"/>
          <w:right w:w="15" w:type="dxa"/>
        </w:tblCellMar>
        <w:tblLook w:val="04A0" w:firstRow="1" w:lastRow="0" w:firstColumn="1" w:lastColumn="0" w:noHBand="0" w:noVBand="1"/>
      </w:tblPr>
      <w:tblGrid>
        <w:gridCol w:w="2410"/>
        <w:gridCol w:w="8363"/>
      </w:tblGrid>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ТОВ "Магазин №478"</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Товариство з обмеженою відповідальністю</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3. Код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19263475</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м. Київ, вул. Горького, 116</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5. Опис</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ТОВ "ТМО "ЛIКО-ХОЛДIНГ"володiє часткою у статутному капiталi Товариства, що складає 80%, внесок сформований за рахунок грошових коштiв. Управлiння Товариством ТОВ "ТМО "ЛIКО-ХОЛДIНГ" здiйснює згiдно з Статутом через Загальнi збори учасникiв</w:t>
            </w:r>
          </w:p>
        </w:tc>
      </w:tr>
    </w:tbl>
    <w:p w:rsidR="001E0284" w:rsidRPr="001E0284" w:rsidRDefault="001E0284" w:rsidP="001E0284">
      <w:pPr>
        <w:spacing w:after="0" w:line="240" w:lineRule="auto"/>
        <w:rPr>
          <w:rFonts w:ascii="Times New Roman" w:eastAsia="Times New Roman" w:hAnsi="Times New Roman" w:cs="Times New Roman"/>
          <w:vanish/>
          <w:sz w:val="24"/>
          <w:szCs w:val="24"/>
          <w:lang w:eastAsia="uk-UA"/>
        </w:rPr>
      </w:pPr>
    </w:p>
    <w:tbl>
      <w:tblPr>
        <w:tblW w:w="10773" w:type="dxa"/>
        <w:tblCellMar>
          <w:top w:w="15" w:type="dxa"/>
          <w:left w:w="15" w:type="dxa"/>
          <w:bottom w:w="15" w:type="dxa"/>
          <w:right w:w="15" w:type="dxa"/>
        </w:tblCellMar>
        <w:tblLook w:val="04A0" w:firstRow="1" w:lastRow="0" w:firstColumn="1" w:lastColumn="0" w:noHBand="0" w:noVBand="1"/>
      </w:tblPr>
      <w:tblGrid>
        <w:gridCol w:w="2410"/>
        <w:gridCol w:w="8363"/>
      </w:tblGrid>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ТОВ "Об'єднана автозаправна компанiя"</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Товариство з обмеженою відповідальністю</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3. Код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33294948</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м. Київ, вул. Костичева, 2</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5. Опис</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ТОВ "ТМО "ЛIКО-ХОЛДIНГ"володiє часткою у статутному капiталi Товариства, що складає 50%, внесок сформований за рахунок грошових коштiв. Управлiння Товариством ТОВ "ТМО "ЛIКО-ХОЛДIНГ" здiйснює згiдно з Статутом через Загальнi збори учасникiв.</w:t>
            </w:r>
          </w:p>
        </w:tc>
      </w:tr>
    </w:tbl>
    <w:p w:rsidR="001E0284" w:rsidRPr="001E0284" w:rsidRDefault="001E0284" w:rsidP="001E0284">
      <w:pPr>
        <w:spacing w:after="0" w:line="240" w:lineRule="auto"/>
        <w:rPr>
          <w:rFonts w:ascii="Times New Roman" w:eastAsia="Times New Roman" w:hAnsi="Times New Roman" w:cs="Times New Roman"/>
          <w:vanish/>
          <w:sz w:val="24"/>
          <w:szCs w:val="24"/>
          <w:lang w:eastAsia="uk-UA"/>
        </w:rPr>
      </w:pPr>
    </w:p>
    <w:tbl>
      <w:tblPr>
        <w:tblW w:w="10773" w:type="dxa"/>
        <w:tblCellMar>
          <w:top w:w="15" w:type="dxa"/>
          <w:left w:w="15" w:type="dxa"/>
          <w:bottom w:w="15" w:type="dxa"/>
          <w:right w:w="15" w:type="dxa"/>
        </w:tblCellMar>
        <w:tblLook w:val="04A0" w:firstRow="1" w:lastRow="0" w:firstColumn="1" w:lastColumn="0" w:noHBand="0" w:noVBand="1"/>
      </w:tblPr>
      <w:tblGrid>
        <w:gridCol w:w="2410"/>
        <w:gridCol w:w="8363"/>
      </w:tblGrid>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ТОВ"Лiко-Бьютi"</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Товариство з обмеженою відповідальністю</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3. Код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32822632</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м. Київ, вул. Горького, 90-92</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5. Опис</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ТОВ "ТМО "ЛIКО-ХОЛДIНГ"володiє часткою у статутному капiталi Товариства, що складає 20%, внесок сформований за рахунок грошових коштiв. Управлiння Товариством ТОВ "ТМО "ЛIКО-ХОЛДIНГ" здiйснює згiдно з Статутом через Загальнi збори учасникiв.</w:t>
            </w:r>
          </w:p>
        </w:tc>
      </w:tr>
    </w:tbl>
    <w:p w:rsidR="001E0284" w:rsidRPr="001E0284" w:rsidRDefault="001E0284" w:rsidP="001E0284">
      <w:pPr>
        <w:spacing w:after="0" w:line="240" w:lineRule="auto"/>
        <w:rPr>
          <w:rFonts w:ascii="Times New Roman" w:eastAsia="Times New Roman" w:hAnsi="Times New Roman" w:cs="Times New Roman"/>
          <w:vanish/>
          <w:sz w:val="24"/>
          <w:szCs w:val="24"/>
          <w:lang w:eastAsia="uk-UA"/>
        </w:rPr>
      </w:pPr>
    </w:p>
    <w:tbl>
      <w:tblPr>
        <w:tblW w:w="10773" w:type="dxa"/>
        <w:tblCellMar>
          <w:top w:w="15" w:type="dxa"/>
          <w:left w:w="15" w:type="dxa"/>
          <w:bottom w:w="15" w:type="dxa"/>
          <w:right w:w="15" w:type="dxa"/>
        </w:tblCellMar>
        <w:tblLook w:val="04A0" w:firstRow="1" w:lastRow="0" w:firstColumn="1" w:lastColumn="0" w:noHBand="0" w:noVBand="1"/>
      </w:tblPr>
      <w:tblGrid>
        <w:gridCol w:w="2409"/>
        <w:gridCol w:w="8364"/>
      </w:tblGrid>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ТОВ "Омрi"</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Товариство з обмеженою відповідальністю</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3. Код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31512722</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м. Київ, вул. Червоноармiйська, 88</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5. Опис</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 xml:space="preserve">ТОВ "ТМО "ЛIКО-ХОЛДIНГ"володiє часткою у статутному капiталi </w:t>
            </w:r>
            <w:r w:rsidRPr="001E0284">
              <w:rPr>
                <w:rFonts w:ascii="Times New Roman" w:eastAsia="Times New Roman" w:hAnsi="Times New Roman" w:cs="Times New Roman"/>
                <w:sz w:val="24"/>
                <w:szCs w:val="24"/>
                <w:lang w:eastAsia="uk-UA"/>
              </w:rPr>
              <w:lastRenderedPageBreak/>
              <w:t>Товариства, що складає 75%, внесок сформований за рахунок грошових коштiв. Управлiння Товариством ТОВ "ТМО "ЛIКО-ХОЛДIНГ" здiйснює згiдно з Статутом через Загальнi збори учасникiв.</w:t>
            </w:r>
          </w:p>
        </w:tc>
      </w:tr>
    </w:tbl>
    <w:p w:rsidR="001E0284" w:rsidRPr="001E0284" w:rsidRDefault="001E0284" w:rsidP="001E0284">
      <w:pPr>
        <w:spacing w:after="0" w:line="240" w:lineRule="auto"/>
        <w:rPr>
          <w:rFonts w:ascii="Times New Roman" w:eastAsia="Times New Roman" w:hAnsi="Times New Roman" w:cs="Times New Roman"/>
          <w:vanish/>
          <w:sz w:val="24"/>
          <w:szCs w:val="24"/>
          <w:lang w:eastAsia="uk-UA"/>
        </w:rPr>
      </w:pPr>
    </w:p>
    <w:tbl>
      <w:tblPr>
        <w:tblW w:w="10773" w:type="dxa"/>
        <w:tblCellMar>
          <w:top w:w="15" w:type="dxa"/>
          <w:left w:w="15" w:type="dxa"/>
          <w:bottom w:w="15" w:type="dxa"/>
          <w:right w:w="15" w:type="dxa"/>
        </w:tblCellMar>
        <w:tblLook w:val="04A0" w:firstRow="1" w:lastRow="0" w:firstColumn="1" w:lastColumn="0" w:noHBand="0" w:noVBand="1"/>
      </w:tblPr>
      <w:tblGrid>
        <w:gridCol w:w="2410"/>
        <w:gridCol w:w="8363"/>
      </w:tblGrid>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ТОВ "Фiрма Кроки"</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Товариство з обмеженою відповідальністю</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3. Код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19035640</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м. Київ, вул. Горького, 90-92</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5. Опис</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ТОВ "ТМО "ЛIКО-ХОЛДIНГ"володiє часткою у статутному капiталi Товариства, що складає 49%, внесок сформований за рахунок грошових коштiв. Управлiння Товариством ТОВ "ТМО "ЛIКО-ХОЛДIНГ" здiйснює згiдно з Статутом через Загальнi збори учасникiв.</w:t>
            </w:r>
          </w:p>
        </w:tc>
      </w:tr>
    </w:tbl>
    <w:p w:rsidR="001E0284" w:rsidRPr="001E0284" w:rsidRDefault="001E0284" w:rsidP="001E0284">
      <w:pPr>
        <w:spacing w:after="0" w:line="240" w:lineRule="auto"/>
        <w:rPr>
          <w:rFonts w:ascii="Times New Roman" w:eastAsia="Times New Roman" w:hAnsi="Times New Roman" w:cs="Times New Roman"/>
          <w:vanish/>
          <w:sz w:val="24"/>
          <w:szCs w:val="24"/>
          <w:lang w:eastAsia="uk-UA"/>
        </w:rPr>
      </w:pPr>
    </w:p>
    <w:tbl>
      <w:tblPr>
        <w:tblW w:w="10773" w:type="dxa"/>
        <w:tblCellMar>
          <w:top w:w="15" w:type="dxa"/>
          <w:left w:w="15" w:type="dxa"/>
          <w:bottom w:w="15" w:type="dxa"/>
          <w:right w:w="15" w:type="dxa"/>
        </w:tblCellMar>
        <w:tblLook w:val="04A0" w:firstRow="1" w:lastRow="0" w:firstColumn="1" w:lastColumn="0" w:noHBand="0" w:noVBand="1"/>
      </w:tblPr>
      <w:tblGrid>
        <w:gridCol w:w="2409"/>
        <w:gridCol w:w="8364"/>
      </w:tblGrid>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ТОВ "Лiко-Вет"</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Товариство з обмеженою відповідальністю</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3. Код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31811504</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м. Київ, вул. Червоноармiйська, 88</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5. Опис</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ТОВ "ТМО "ЛIКО-ХОЛДIНГ"володiє часткою у статутному капiталi Товариства, що складає 50%, внесок сформований за рахунок грошових коштiв. Управлiння Товариством ТОВ "ТМО "ЛIКО-ХОЛДIНГ" здiйснює згiдно з Статутом через Загальнi збори учасникiв.</w:t>
            </w:r>
          </w:p>
        </w:tc>
      </w:tr>
    </w:tbl>
    <w:p w:rsidR="001E0284" w:rsidRPr="001E0284" w:rsidRDefault="001E0284" w:rsidP="001E0284">
      <w:pPr>
        <w:spacing w:after="0" w:line="240" w:lineRule="auto"/>
        <w:rPr>
          <w:rFonts w:ascii="Times New Roman" w:eastAsia="Times New Roman" w:hAnsi="Times New Roman" w:cs="Times New Roman"/>
          <w:vanish/>
          <w:sz w:val="24"/>
          <w:szCs w:val="24"/>
          <w:lang w:eastAsia="uk-UA"/>
        </w:rPr>
      </w:pPr>
    </w:p>
    <w:tbl>
      <w:tblPr>
        <w:tblW w:w="10773" w:type="dxa"/>
        <w:tblCellMar>
          <w:top w:w="15" w:type="dxa"/>
          <w:left w:w="15" w:type="dxa"/>
          <w:bottom w:w="15" w:type="dxa"/>
          <w:right w:w="15" w:type="dxa"/>
        </w:tblCellMar>
        <w:tblLook w:val="04A0" w:firstRow="1" w:lastRow="0" w:firstColumn="1" w:lastColumn="0" w:noHBand="0" w:noVBand="1"/>
      </w:tblPr>
      <w:tblGrid>
        <w:gridCol w:w="2408"/>
        <w:gridCol w:w="8365"/>
      </w:tblGrid>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ТОВ "Лiко-гранiт"</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Товариство з обмеженою відповідальністю</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3. Код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35824648</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Житомирська обл., Коростенський район, с. Березiвка, вул. Радянська, б. 55</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5. Опис</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ТОВ "ТМО "ЛIКО-ХОЛДIНГ"володiє часткою у статутному капiталi Товариства, що складає 100%, внесок сформований за рахунок грошових коштiв. Управлiння Товариством ТОВ "ТМО "ЛIКО-ХОЛДIНГ" здiйснює згiдно з Статутом через Загальнi збори учасникiв.</w:t>
            </w:r>
          </w:p>
        </w:tc>
      </w:tr>
    </w:tbl>
    <w:p w:rsidR="001E0284" w:rsidRPr="001E0284" w:rsidRDefault="001E0284" w:rsidP="001E0284">
      <w:pPr>
        <w:spacing w:after="0" w:line="240" w:lineRule="auto"/>
        <w:rPr>
          <w:rFonts w:ascii="Times New Roman" w:eastAsia="Times New Roman" w:hAnsi="Times New Roman" w:cs="Times New Roman"/>
          <w:vanish/>
          <w:sz w:val="24"/>
          <w:szCs w:val="24"/>
          <w:lang w:eastAsia="uk-UA"/>
        </w:rPr>
      </w:pPr>
    </w:p>
    <w:tbl>
      <w:tblPr>
        <w:tblW w:w="10773" w:type="dxa"/>
        <w:tblCellMar>
          <w:top w:w="15" w:type="dxa"/>
          <w:left w:w="15" w:type="dxa"/>
          <w:bottom w:w="15" w:type="dxa"/>
          <w:right w:w="15" w:type="dxa"/>
        </w:tblCellMar>
        <w:tblLook w:val="04A0" w:firstRow="1" w:lastRow="0" w:firstColumn="1" w:lastColumn="0" w:noHBand="0" w:noVBand="1"/>
      </w:tblPr>
      <w:tblGrid>
        <w:gridCol w:w="2415"/>
        <w:gridCol w:w="8358"/>
      </w:tblGrid>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ТОВ "ДНЗ РIРД "Лiко-Свiт"</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Товариство з обмеженою відповідальністю</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3. Код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37249087</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03191, м. Київ, вул. Ак. Вiльямса, 11, корп.2</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5. Опис</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ТОВ "ТМО "ЛIКО-ХОЛДIНГ" володiє часткою у статутному капiталi Товариства, що складає 70%, внесок сформований за рахунок грошових коштiв. Управлiння Товариством ТОВ "ТМО "ЛIКО-ХОЛДIНГ" здiйснює згiдно з Статутом через Загальнi збори учасникiв.</w:t>
            </w:r>
          </w:p>
        </w:tc>
      </w:tr>
    </w:tbl>
    <w:p w:rsidR="001E0284" w:rsidRPr="001E0284" w:rsidRDefault="001E0284" w:rsidP="001E0284">
      <w:pPr>
        <w:spacing w:after="0" w:line="240" w:lineRule="auto"/>
        <w:rPr>
          <w:rFonts w:ascii="Times New Roman" w:eastAsia="Times New Roman" w:hAnsi="Times New Roman" w:cs="Times New Roman"/>
          <w:vanish/>
          <w:sz w:val="24"/>
          <w:szCs w:val="24"/>
          <w:lang w:eastAsia="uk-UA"/>
        </w:rPr>
      </w:pPr>
    </w:p>
    <w:tbl>
      <w:tblPr>
        <w:tblW w:w="10773" w:type="dxa"/>
        <w:tblCellMar>
          <w:top w:w="15" w:type="dxa"/>
          <w:left w:w="15" w:type="dxa"/>
          <w:bottom w:w="15" w:type="dxa"/>
          <w:right w:w="15" w:type="dxa"/>
        </w:tblCellMar>
        <w:tblLook w:val="04A0" w:firstRow="1" w:lastRow="0" w:firstColumn="1" w:lastColumn="0" w:noHBand="0" w:noVBand="1"/>
      </w:tblPr>
      <w:tblGrid>
        <w:gridCol w:w="2411"/>
        <w:gridCol w:w="8362"/>
      </w:tblGrid>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ТОВ "Спецiалiзований загальноосвiтнiй навчальний заклад I ступеня "ЛIКО-ШКОЛА"</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Товариство з обмеженою відповідальністю</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3. Код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39144047</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03191, м. Київ, вул. Маршала Конєва, буд. 7-Б</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lastRenderedPageBreak/>
              <w:t>5. Опис</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ТОВ "ТМО "ЛIКО-ХОЛДIНГ" володiє часткою у статутному капiталi Товариства, що складає 99.9%, внесок сформований за рахунок грошових коштiв. Управлiння Товариством ТОВ "ТМО "ЛIКО-ХОЛДIНГ" здiйснює згiдно з Статутом через Загальнi збори учасникiв.</w:t>
            </w:r>
          </w:p>
        </w:tc>
      </w:tr>
    </w:tbl>
    <w:p w:rsidR="001E0284" w:rsidRPr="001E0284" w:rsidRDefault="001E0284" w:rsidP="001E0284">
      <w:pPr>
        <w:spacing w:after="0" w:line="240" w:lineRule="auto"/>
        <w:rPr>
          <w:rFonts w:ascii="Times New Roman" w:eastAsia="Times New Roman" w:hAnsi="Times New Roman" w:cs="Times New Roman"/>
          <w:vanish/>
          <w:sz w:val="24"/>
          <w:szCs w:val="24"/>
          <w:lang w:eastAsia="uk-UA"/>
        </w:rPr>
      </w:pPr>
    </w:p>
    <w:tbl>
      <w:tblPr>
        <w:tblW w:w="10773" w:type="dxa"/>
        <w:tblCellMar>
          <w:top w:w="15" w:type="dxa"/>
          <w:left w:w="15" w:type="dxa"/>
          <w:bottom w:w="15" w:type="dxa"/>
          <w:right w:w="15" w:type="dxa"/>
        </w:tblCellMar>
        <w:tblLook w:val="04A0" w:firstRow="1" w:lastRow="0" w:firstColumn="1" w:lastColumn="0" w:noHBand="0" w:noVBand="1"/>
      </w:tblPr>
      <w:tblGrid>
        <w:gridCol w:w="2413"/>
        <w:gridCol w:w="8360"/>
      </w:tblGrid>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ТОВ "Дошкiльний навчальний заклад "Лiко-Свiт Венецiя"</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Товариство з обмеженою відповідальністю</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3. Код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40001848</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м. Київ, вул. Маршала Конєва, 12 "А"</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5. Опис</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ТОВ "ТМО "ЛIКО-ХОЛДIНГ" володiє часткою у статутному капiталi Товариства, що складає 99,9%, внесок сформований за рахунок грошових коштiв. Управлiння Товариством ТОВ "ТМО "ЛIКО-ХОЛДIНГ" здiйснює згiдно з Статутом через Загальнi збори учасникiв.</w:t>
            </w:r>
          </w:p>
        </w:tc>
      </w:tr>
    </w:tbl>
    <w:p w:rsidR="001E0284" w:rsidRPr="001E0284" w:rsidRDefault="001E0284" w:rsidP="001E0284">
      <w:pPr>
        <w:spacing w:after="0" w:line="240" w:lineRule="auto"/>
        <w:rPr>
          <w:rFonts w:ascii="Times New Roman" w:eastAsia="Times New Roman" w:hAnsi="Times New Roman" w:cs="Times New Roman"/>
          <w:vanish/>
          <w:sz w:val="24"/>
          <w:szCs w:val="24"/>
          <w:lang w:eastAsia="uk-UA"/>
        </w:rPr>
      </w:pPr>
    </w:p>
    <w:tbl>
      <w:tblPr>
        <w:tblW w:w="10773" w:type="dxa"/>
        <w:tblCellMar>
          <w:top w:w="15" w:type="dxa"/>
          <w:left w:w="15" w:type="dxa"/>
          <w:bottom w:w="15" w:type="dxa"/>
          <w:right w:w="15" w:type="dxa"/>
        </w:tblCellMar>
        <w:tblLook w:val="04A0" w:firstRow="1" w:lastRow="0" w:firstColumn="1" w:lastColumn="0" w:noHBand="0" w:noVBand="1"/>
      </w:tblPr>
      <w:tblGrid>
        <w:gridCol w:w="2399"/>
        <w:gridCol w:w="8374"/>
      </w:tblGrid>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ТОВ "Теплопостачсервiс"</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Товариство з обмеженою відповідальністю</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3. Код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35138553</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м. Київ, вул. Ломоносова, 60 "А", офiс 141</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5. Опис</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ТОВ "ТМО "ЛIКО-ХОЛДIНГ" володiє часткою у статутному капiталi Товариства, що складає 99,9%, внесок сформований за рахунок грошових коштiв. Управлiння Товариством ТОВ "ТМО "ЛIКО-ХОЛДIНГ" здiйснює згiдно з Статутом через Загальнi збори учасникiв.</w:t>
            </w:r>
          </w:p>
        </w:tc>
      </w:tr>
    </w:tbl>
    <w:p w:rsidR="001E0284" w:rsidRPr="001E0284" w:rsidRDefault="001E0284" w:rsidP="001E0284">
      <w:pPr>
        <w:spacing w:after="300" w:line="240" w:lineRule="auto"/>
        <w:jc w:val="center"/>
        <w:outlineLvl w:val="2"/>
        <w:rPr>
          <w:rFonts w:ascii="Times New Roman" w:eastAsia="Times New Roman" w:hAnsi="Times New Roman" w:cs="Times New Roman"/>
          <w:b/>
          <w:bCs/>
          <w:color w:val="000000"/>
          <w:sz w:val="28"/>
          <w:szCs w:val="28"/>
          <w:lang w:eastAsia="uk-UA"/>
        </w:rPr>
      </w:pPr>
      <w:r w:rsidRPr="001E0284">
        <w:rPr>
          <w:rFonts w:ascii="Times New Roman" w:eastAsia="Times New Roman" w:hAnsi="Times New Roman" w:cs="Times New Roman"/>
          <w:b/>
          <w:bCs/>
          <w:color w:val="000000"/>
          <w:sz w:val="28"/>
          <w:szCs w:val="28"/>
          <w:lang w:eastAsia="uk-UA"/>
        </w:rPr>
        <w:t>VI. Інформація про посадових осіб емітента</w:t>
      </w:r>
    </w:p>
    <w:tbl>
      <w:tblPr>
        <w:tblW w:w="10773" w:type="dxa"/>
        <w:tblCellMar>
          <w:top w:w="15" w:type="dxa"/>
          <w:left w:w="15" w:type="dxa"/>
          <w:bottom w:w="15" w:type="dxa"/>
          <w:right w:w="15" w:type="dxa"/>
        </w:tblCellMar>
        <w:tblLook w:val="04A0" w:firstRow="1" w:lastRow="0" w:firstColumn="1" w:lastColumn="0" w:noHBand="0" w:noVBand="1"/>
      </w:tblPr>
      <w:tblGrid>
        <w:gridCol w:w="3384"/>
        <w:gridCol w:w="7389"/>
      </w:tblGrid>
      <w:tr w:rsidR="001E0284" w:rsidRPr="001E0284" w:rsidTr="00CA3F7B">
        <w:tc>
          <w:tcPr>
            <w:tcW w:w="0" w:type="auto"/>
            <w:tcBorders>
              <w:top w:val="nil"/>
              <w:left w:val="nil"/>
              <w:bottom w:val="nil"/>
              <w:right w:val="nil"/>
            </w:tcBorders>
            <w:shd w:val="clear" w:color="auto" w:fill="BFBFBF" w:themeFill="background1" w:themeFillShade="BF"/>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1. Посада</w:t>
            </w:r>
          </w:p>
        </w:tc>
        <w:tc>
          <w:tcPr>
            <w:tcW w:w="0" w:type="auto"/>
            <w:tcBorders>
              <w:top w:val="nil"/>
              <w:left w:val="nil"/>
              <w:bottom w:val="nil"/>
              <w:right w:val="nil"/>
            </w:tcBorders>
            <w:shd w:val="clear" w:color="auto" w:fill="BFBFBF" w:themeFill="background1" w:themeFillShade="BF"/>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Генеральний директор</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Олiйник Володимир Михайлович</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3. Паспортні дані фізичної особи (серія, номер, дата видачі, орган, який видав)*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ТТ 143140 28.12.2012 Голосiївським РВ ГУДМС України в мiстi Києвi</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1978</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Вища</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7</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З 11.11.2009 по 01.04.2011 рр. займав посаду заступника Генерального директора з фiнансових питань на пiдприємствi ТОВ "ТМО "ЛIКО-ХОЛДIНГ". 01.04.2011 Олiйник Володимир Михайлович був прийнятий на посаду Директора з Фiнансових питань на пiдприємствi ТОВ "ТМО "ЛIКО-ХОЛДIНГ". З 19.05.2014 року по теперiшнiй час - Генеральний директор ТОВ "ТМО "ЛIКО-ХОЛДIНГ".</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Непогашеної судимостi за корисливi та посадовi злочини не має.</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Перший заступник Генерального директора - Директор з нерухомостi</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 xml:space="preserve">2.Прізвище, ім’я, по батькові фізичної особи або повне </w:t>
            </w:r>
            <w:r w:rsidRPr="001E0284">
              <w:rPr>
                <w:rFonts w:ascii="Times New Roman" w:eastAsia="Times New Roman" w:hAnsi="Times New Roman" w:cs="Times New Roman"/>
                <w:sz w:val="24"/>
                <w:szCs w:val="24"/>
                <w:lang w:eastAsia="uk-UA"/>
              </w:rPr>
              <w:lastRenderedPageBreak/>
              <w:t>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lastRenderedPageBreak/>
              <w:t>Посвiстак Марiя Григорiвна</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3. Паспортні дані фізичної особи (серія, номер, дата видачі, орган, який видав)*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СН 342627 17.12.1996 Московським РУ ГУ МВС України в мiстi Києвi</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1956</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Вища</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21</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Заступник Генерального директора ТОВ "ТМО "ЛIКО-ХОЛДIНГ" з 15.11.1993 року по 18.12.2013 р. Перший заступник Генерального директора - Директор з нерухомостi з 18.12.2013 р. по теперiшнiй час.</w:t>
            </w:r>
          </w:p>
        </w:tc>
      </w:tr>
      <w:tr w:rsidR="001E0284" w:rsidRPr="001E0284" w:rsidTr="00CA3F7B">
        <w:tc>
          <w:tcPr>
            <w:tcW w:w="0" w:type="auto"/>
            <w:tcBorders>
              <w:top w:val="nil"/>
              <w:left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8. Опис</w:t>
            </w:r>
          </w:p>
        </w:tc>
        <w:tc>
          <w:tcPr>
            <w:tcW w:w="0" w:type="auto"/>
            <w:tcBorders>
              <w:top w:val="nil"/>
              <w:left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Непогашеної судимостi за корисливi та посадовi злочини не має.</w:t>
            </w:r>
          </w:p>
        </w:tc>
      </w:tr>
      <w:tr w:rsidR="001E0284" w:rsidRPr="001E0284" w:rsidTr="00CA3F7B">
        <w:tc>
          <w:tcPr>
            <w:tcW w:w="0" w:type="auto"/>
            <w:tcBorders>
              <w:top w:val="nil"/>
              <w:left w:val="nil"/>
              <w:bottom w:val="nil"/>
              <w:right w:val="nil"/>
            </w:tcBorders>
            <w:shd w:val="clear" w:color="auto" w:fill="BFBFBF" w:themeFill="background1" w:themeFillShade="BF"/>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1. Посада</w:t>
            </w:r>
          </w:p>
        </w:tc>
        <w:tc>
          <w:tcPr>
            <w:tcW w:w="0" w:type="auto"/>
            <w:tcBorders>
              <w:top w:val="nil"/>
              <w:left w:val="nil"/>
              <w:bottom w:val="nil"/>
              <w:right w:val="nil"/>
            </w:tcBorders>
            <w:shd w:val="clear" w:color="auto" w:fill="BFBFBF" w:themeFill="background1" w:themeFillShade="BF"/>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Головний бухгалтер</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Захарчук Iнна Якiвна</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3. Паспортні дані фізичної особи (серія, номер, дата видачі, орган, який видав)*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НА 820843 26.02.2000 Старокостянтинiвським РВУМВС України в Хмельницькiй областi</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1967</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Вища</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7</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У перiод з 2001 по 2007 рiк - Заступник Головного бухгалтера ТОВ "ТМО "ЛIКО-ХОЛДIНГ". З 01.11.2007 року призначена на посаду виконуючого обов"язки головного бухгалтера. Цього ж року переведена на посаду Головного бухгалтера.</w:t>
            </w:r>
          </w:p>
        </w:tc>
      </w:tr>
      <w:tr w:rsidR="001E0284" w:rsidRPr="001E0284" w:rsidTr="00CA3F7B">
        <w:tc>
          <w:tcPr>
            <w:tcW w:w="0" w:type="auto"/>
            <w:tcBorders>
              <w:top w:val="nil"/>
              <w:left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8. Опис</w:t>
            </w:r>
          </w:p>
        </w:tc>
        <w:tc>
          <w:tcPr>
            <w:tcW w:w="0" w:type="auto"/>
            <w:tcBorders>
              <w:top w:val="nil"/>
              <w:left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Непогашеної судимостi за корисливi та посадовi злочини не має.</w:t>
            </w:r>
          </w:p>
        </w:tc>
      </w:tr>
      <w:tr w:rsidR="001E0284" w:rsidRPr="001E0284" w:rsidTr="00CA3F7B">
        <w:tc>
          <w:tcPr>
            <w:tcW w:w="0" w:type="auto"/>
            <w:tcBorders>
              <w:top w:val="nil"/>
              <w:left w:val="nil"/>
              <w:bottom w:val="nil"/>
              <w:right w:val="nil"/>
            </w:tcBorders>
            <w:shd w:val="clear" w:color="auto" w:fill="BFBFBF" w:themeFill="background1" w:themeFillShade="BF"/>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1. Посада</w:t>
            </w:r>
          </w:p>
        </w:tc>
        <w:tc>
          <w:tcPr>
            <w:tcW w:w="0" w:type="auto"/>
            <w:tcBorders>
              <w:top w:val="nil"/>
              <w:left w:val="nil"/>
              <w:bottom w:val="nil"/>
              <w:right w:val="nil"/>
            </w:tcBorders>
            <w:shd w:val="clear" w:color="auto" w:fill="BFBFBF" w:themeFill="background1" w:themeFillShade="BF"/>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Перший заступник Генерального директора - Директор з будiвництва</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Яблонський Валентин Володимирович</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3. Паспортні дані фізичної особи (серія, номер, дата видачі, орган, який видав)*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НА 745804 26.06.1999 Хмельницьким МУ УМВС України в Хмельницькiй обл.</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1977</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вища</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4</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 xml:space="preserve">7. Найменування підприємства та попередня посада, яку </w:t>
            </w:r>
            <w:r w:rsidRPr="001E0284">
              <w:rPr>
                <w:rFonts w:ascii="Times New Roman" w:eastAsia="Times New Roman" w:hAnsi="Times New Roman" w:cs="Times New Roman"/>
                <w:sz w:val="24"/>
                <w:szCs w:val="24"/>
                <w:lang w:eastAsia="uk-UA"/>
              </w:rPr>
              <w:lastRenderedPageBreak/>
              <w:t>займав</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lastRenderedPageBreak/>
              <w:t xml:space="preserve">Директор ТОВ "Будiвельна компанiя "Лiко-Буд" - з 26.11.2010 р. по 18.12.2013 р. З 18.12.2013 р. - Перший заступник Генерального </w:t>
            </w:r>
            <w:r w:rsidRPr="001E0284">
              <w:rPr>
                <w:rFonts w:ascii="Times New Roman" w:eastAsia="Times New Roman" w:hAnsi="Times New Roman" w:cs="Times New Roman"/>
                <w:sz w:val="24"/>
                <w:szCs w:val="24"/>
                <w:lang w:eastAsia="uk-UA"/>
              </w:rPr>
              <w:lastRenderedPageBreak/>
              <w:t>директора - Директор з будiвництва</w:t>
            </w:r>
          </w:p>
        </w:tc>
      </w:tr>
      <w:tr w:rsidR="001E0284" w:rsidRPr="001E0284" w:rsidTr="00CA3F7B">
        <w:tc>
          <w:tcPr>
            <w:tcW w:w="0" w:type="auto"/>
            <w:tcBorders>
              <w:top w:val="nil"/>
              <w:left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lastRenderedPageBreak/>
              <w:t>8. Опис</w:t>
            </w:r>
          </w:p>
        </w:tc>
        <w:tc>
          <w:tcPr>
            <w:tcW w:w="0" w:type="auto"/>
            <w:tcBorders>
              <w:top w:val="nil"/>
              <w:left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Непогашеної судимостi за корисливi та посадовi злочини не має.</w:t>
            </w:r>
          </w:p>
        </w:tc>
      </w:tr>
      <w:tr w:rsidR="001E0284" w:rsidRPr="001E0284" w:rsidTr="00CA3F7B">
        <w:tc>
          <w:tcPr>
            <w:tcW w:w="0" w:type="auto"/>
            <w:tcBorders>
              <w:top w:val="nil"/>
              <w:left w:val="nil"/>
              <w:bottom w:val="nil"/>
              <w:right w:val="nil"/>
            </w:tcBorders>
            <w:shd w:val="clear" w:color="auto" w:fill="BFBFBF" w:themeFill="background1" w:themeFillShade="BF"/>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1. Посада</w:t>
            </w:r>
          </w:p>
        </w:tc>
        <w:tc>
          <w:tcPr>
            <w:tcW w:w="0" w:type="auto"/>
            <w:tcBorders>
              <w:top w:val="nil"/>
              <w:left w:val="nil"/>
              <w:bottom w:val="nil"/>
              <w:right w:val="nil"/>
            </w:tcBorders>
            <w:shd w:val="clear" w:color="auto" w:fill="BFBFBF" w:themeFill="background1" w:themeFillShade="BF"/>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Перший заступник Генерального директора - Директор з iнвестицiй, продажу нерухомостi</w:t>
            </w:r>
            <w:r w:rsidR="00CA3F7B">
              <w:rPr>
                <w:rFonts w:ascii="Times New Roman" w:eastAsia="Times New Roman" w:hAnsi="Times New Roman" w:cs="Times New Roman"/>
                <w:sz w:val="24"/>
                <w:szCs w:val="24"/>
                <w:lang w:eastAsia="uk-UA"/>
              </w:rPr>
              <w:t xml:space="preserve"> </w:t>
            </w:r>
            <w:r w:rsidR="00CA3F7B" w:rsidRPr="001E0284">
              <w:rPr>
                <w:rFonts w:ascii="Times New Roman" w:eastAsia="Times New Roman" w:hAnsi="Times New Roman" w:cs="Times New Roman"/>
                <w:sz w:val="24"/>
                <w:szCs w:val="24"/>
                <w:lang w:eastAsia="uk-UA"/>
              </w:rPr>
              <w:t>та соцiально-культурного розвитку</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Ломакiна Лариса Володимирiвна</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3. Паспортні дані фізичної особи (серія, номер, дата видачі, орган, який видав)*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МЕ 358814 23.12.2003 ТУМ-2 Шевченкiвського РУ ГУ МВС України в мiстi Києвi</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1957</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Вища</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11</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Повна назва теперiшньої посади - Перший заступник Генерального директора - Директор з iнвестицiй, продажу нерухомостi та соцiально-культурного розвитку. В полi "Посада" назва посади вказана неповно, оскiльки зазначене поле не передбачає назву посади з великою кiлькiстю символiв. З 01.08.2004 року працювала в ТОВ "ТМО "ЛIКО-ХОЛДIНГ" Директором департаменту iнвестицiй i продажу. З 01.07.2014 р. обрана на посаду Першого заступника Генерального директора - Директора з iнвестицiй, продажу нерухомостi та соцiально-культурного розвитку.</w:t>
            </w:r>
          </w:p>
        </w:tc>
      </w:tr>
      <w:tr w:rsidR="001E0284" w:rsidRPr="001E0284" w:rsidTr="000A7177">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Непогашеної судимостi за корисливi та посадовi злочини не має.</w:t>
            </w:r>
          </w:p>
        </w:tc>
      </w:tr>
    </w:tbl>
    <w:p w:rsidR="001E0284" w:rsidRPr="001E0284" w:rsidRDefault="001E0284" w:rsidP="001E0284">
      <w:pPr>
        <w:spacing w:after="300" w:line="240" w:lineRule="auto"/>
        <w:jc w:val="center"/>
        <w:outlineLvl w:val="2"/>
        <w:rPr>
          <w:rFonts w:ascii="Times New Roman" w:eastAsia="Times New Roman" w:hAnsi="Times New Roman" w:cs="Times New Roman"/>
          <w:b/>
          <w:bCs/>
          <w:color w:val="000000"/>
          <w:sz w:val="28"/>
          <w:szCs w:val="28"/>
          <w:lang w:eastAsia="uk-UA"/>
        </w:rPr>
      </w:pPr>
      <w:r w:rsidRPr="001E0284">
        <w:rPr>
          <w:rFonts w:ascii="Times New Roman" w:eastAsia="Times New Roman" w:hAnsi="Times New Roman" w:cs="Times New Roman"/>
          <w:b/>
          <w:bCs/>
          <w:color w:val="000000"/>
          <w:sz w:val="28"/>
          <w:szCs w:val="28"/>
          <w:lang w:eastAsia="uk-UA"/>
        </w:rPr>
        <w:t>VII. Інформація про осіб, послугами яких користується емітент</w:t>
      </w:r>
    </w:p>
    <w:tbl>
      <w:tblPr>
        <w:tblW w:w="10773" w:type="dxa"/>
        <w:tblCellMar>
          <w:top w:w="15" w:type="dxa"/>
          <w:left w:w="15" w:type="dxa"/>
          <w:bottom w:w="15" w:type="dxa"/>
          <w:right w:w="15" w:type="dxa"/>
        </w:tblCellMar>
        <w:tblLook w:val="04A0" w:firstRow="1" w:lastRow="0" w:firstColumn="1" w:lastColumn="0" w:noHBand="0" w:noVBand="1"/>
      </w:tblPr>
      <w:tblGrid>
        <w:gridCol w:w="3465"/>
        <w:gridCol w:w="7308"/>
      </w:tblGrid>
      <w:tr w:rsidR="001E0284" w:rsidRPr="001E0284" w:rsidTr="00BF2822">
        <w:tc>
          <w:tcPr>
            <w:tcW w:w="0" w:type="auto"/>
            <w:tcBorders>
              <w:top w:val="nil"/>
              <w:left w:val="nil"/>
              <w:bottom w:val="nil"/>
              <w:right w:val="nil"/>
            </w:tcBorders>
            <w:shd w:val="clear" w:color="auto" w:fill="BFBFBF" w:themeFill="background1" w:themeFillShade="BF"/>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1. Найменування</w:t>
            </w:r>
          </w:p>
        </w:tc>
        <w:tc>
          <w:tcPr>
            <w:tcW w:w="0" w:type="auto"/>
            <w:tcBorders>
              <w:top w:val="nil"/>
              <w:left w:val="nil"/>
              <w:bottom w:val="nil"/>
              <w:right w:val="nil"/>
            </w:tcBorders>
            <w:shd w:val="clear" w:color="auto" w:fill="BFBFBF" w:themeFill="background1" w:themeFillShade="BF"/>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ТОВ "Iнвестицiйна компанiя "А.I.С.Т.-IНВЕСТ"</w:t>
            </w:r>
          </w:p>
        </w:tc>
      </w:tr>
      <w:tr w:rsidR="001E0284" w:rsidRPr="001E0284" w:rsidTr="00265CB1">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Товариство з обмеженою відповідальністю</w:t>
            </w:r>
          </w:p>
        </w:tc>
      </w:tr>
      <w:tr w:rsidR="001E0284" w:rsidRPr="001E0284" w:rsidTr="00265CB1">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3. Kод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22925951</w:t>
            </w:r>
          </w:p>
        </w:tc>
      </w:tr>
      <w:tr w:rsidR="001E0284" w:rsidRPr="001E0284" w:rsidTr="00265CB1">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м. Київ, вул. Червоноармiйська, буд. 57/3</w:t>
            </w:r>
          </w:p>
        </w:tc>
      </w:tr>
      <w:tr w:rsidR="001E0284" w:rsidRPr="001E0284" w:rsidTr="00265CB1">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5. Номер ліцензії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АЕ 294670</w:t>
            </w:r>
          </w:p>
        </w:tc>
      </w:tr>
      <w:tr w:rsidR="001E0284" w:rsidRPr="001E0284" w:rsidTr="00265CB1">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28.01.2015</w:t>
            </w:r>
          </w:p>
        </w:tc>
      </w:tr>
      <w:tr w:rsidR="001E0284" w:rsidRPr="001E0284" w:rsidTr="00265CB1">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0442060141 0442060142</w:t>
            </w:r>
          </w:p>
        </w:tc>
      </w:tr>
      <w:tr w:rsidR="001E0284" w:rsidRPr="001E0284" w:rsidTr="00265CB1">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Професiйна дiяльнiсть на фондовому ринку - дiяльнiсть з торгiвлi цiнними паперами. Андеррайтинг</w:t>
            </w:r>
          </w:p>
        </w:tc>
      </w:tr>
      <w:tr w:rsidR="001E0284" w:rsidRPr="001E0284" w:rsidTr="00BF2822">
        <w:tc>
          <w:tcPr>
            <w:tcW w:w="0" w:type="auto"/>
            <w:tcBorders>
              <w:top w:val="nil"/>
              <w:left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9. Опис</w:t>
            </w:r>
          </w:p>
        </w:tc>
        <w:tc>
          <w:tcPr>
            <w:tcW w:w="0" w:type="auto"/>
            <w:tcBorders>
              <w:top w:val="nil"/>
              <w:left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ТОВ "Iнвестицiйна компанiя "А.I.С.Т.-IНВЕСТ" виступає андеррайтером </w:t>
            </w:r>
            <w:r w:rsidRPr="001E0284">
              <w:rPr>
                <w:rFonts w:ascii="Times New Roman" w:eastAsia="Times New Roman" w:hAnsi="Times New Roman" w:cs="Times New Roman"/>
                <w:sz w:val="24"/>
                <w:szCs w:val="24"/>
                <w:lang w:eastAsia="uk-UA"/>
              </w:rPr>
              <w:br/>
              <w:t>деяких випускiв цiнних паперiв Товариства. Також емiтент користується послугами ТОВ "IК "А.I.С.Т.-IНВЕСТ"</w:t>
            </w:r>
            <w:r w:rsidRPr="001E0284">
              <w:rPr>
                <w:rFonts w:ascii="Times New Roman" w:eastAsia="Times New Roman" w:hAnsi="Times New Roman" w:cs="Times New Roman"/>
                <w:sz w:val="24"/>
                <w:szCs w:val="24"/>
                <w:lang w:eastAsia="uk-UA"/>
              </w:rPr>
              <w:br/>
              <w:t>як професiйного учасника фондового ринку - торговця цiнними паперами.</w:t>
            </w:r>
          </w:p>
        </w:tc>
      </w:tr>
      <w:tr w:rsidR="001E0284" w:rsidRPr="001E0284" w:rsidTr="00BF2822">
        <w:tc>
          <w:tcPr>
            <w:tcW w:w="0" w:type="auto"/>
            <w:tcBorders>
              <w:top w:val="nil"/>
              <w:left w:val="nil"/>
              <w:bottom w:val="nil"/>
              <w:right w:val="nil"/>
            </w:tcBorders>
            <w:shd w:val="clear" w:color="auto" w:fill="BFBFBF" w:themeFill="background1" w:themeFillShade="BF"/>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1. Найменування</w:t>
            </w:r>
          </w:p>
        </w:tc>
        <w:tc>
          <w:tcPr>
            <w:tcW w:w="0" w:type="auto"/>
            <w:tcBorders>
              <w:top w:val="nil"/>
              <w:left w:val="nil"/>
              <w:bottom w:val="nil"/>
              <w:right w:val="nil"/>
            </w:tcBorders>
            <w:shd w:val="clear" w:color="auto" w:fill="BFBFBF" w:themeFill="background1" w:themeFillShade="BF"/>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 xml:space="preserve">Публiчне акцiонерне товариство "Нацiональний депозитарiй </w:t>
            </w:r>
            <w:r w:rsidRPr="001E0284">
              <w:rPr>
                <w:rFonts w:ascii="Times New Roman" w:eastAsia="Times New Roman" w:hAnsi="Times New Roman" w:cs="Times New Roman"/>
                <w:sz w:val="24"/>
                <w:szCs w:val="24"/>
                <w:lang w:eastAsia="uk-UA"/>
              </w:rPr>
              <w:lastRenderedPageBreak/>
              <w:t>України"</w:t>
            </w:r>
          </w:p>
        </w:tc>
      </w:tr>
      <w:tr w:rsidR="001E0284" w:rsidRPr="001E0284" w:rsidTr="00265CB1">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lastRenderedPageBreak/>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Публічне акціонерне товариство</w:t>
            </w:r>
          </w:p>
        </w:tc>
      </w:tr>
      <w:tr w:rsidR="001E0284" w:rsidRPr="001E0284" w:rsidTr="00265CB1">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3. Kод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30370711</w:t>
            </w:r>
          </w:p>
        </w:tc>
      </w:tr>
      <w:tr w:rsidR="001E0284" w:rsidRPr="001E0284" w:rsidTr="00265CB1">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04071, м.Київ, вул. Нижнiй Вал, будинок 17/8</w:t>
            </w:r>
          </w:p>
        </w:tc>
      </w:tr>
      <w:tr w:rsidR="001E0284" w:rsidRPr="001E0284" w:rsidTr="00265CB1">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5. Номер ліцензії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w:t>
            </w:r>
          </w:p>
        </w:tc>
      </w:tr>
      <w:tr w:rsidR="001E0284" w:rsidRPr="001E0284" w:rsidTr="00265CB1">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r>
      <w:tr w:rsidR="001E0284" w:rsidRPr="001E0284" w:rsidTr="00265CB1">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(044)377-72-65 (044) 279-12-49</w:t>
            </w:r>
          </w:p>
        </w:tc>
      </w:tr>
      <w:tr w:rsidR="001E0284" w:rsidRPr="001E0284" w:rsidTr="00265CB1">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Депозитарна дiяльнiсть депозитарiю цiнних паперiв</w:t>
            </w:r>
          </w:p>
        </w:tc>
      </w:tr>
      <w:tr w:rsidR="001E0284" w:rsidRPr="001E0284" w:rsidTr="00BF2822">
        <w:tc>
          <w:tcPr>
            <w:tcW w:w="0" w:type="auto"/>
            <w:tcBorders>
              <w:top w:val="nil"/>
              <w:left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9. Опис</w:t>
            </w:r>
          </w:p>
        </w:tc>
        <w:tc>
          <w:tcPr>
            <w:tcW w:w="0" w:type="auto"/>
            <w:tcBorders>
              <w:top w:val="nil"/>
              <w:left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ПАТ "НДУ" надає послуги з ведення емiсiйного рахунку Емiтента ТОВ "ТМО "ЛIКО-ХОЛДIНГ".</w:t>
            </w:r>
          </w:p>
        </w:tc>
      </w:tr>
      <w:tr w:rsidR="001E0284" w:rsidRPr="001E0284" w:rsidTr="00BF2822">
        <w:tc>
          <w:tcPr>
            <w:tcW w:w="0" w:type="auto"/>
            <w:tcBorders>
              <w:top w:val="nil"/>
              <w:left w:val="nil"/>
              <w:bottom w:val="nil"/>
              <w:right w:val="nil"/>
            </w:tcBorders>
            <w:shd w:val="clear" w:color="auto" w:fill="BFBFBF" w:themeFill="background1" w:themeFillShade="BF"/>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1. Найменування</w:t>
            </w:r>
          </w:p>
        </w:tc>
        <w:tc>
          <w:tcPr>
            <w:tcW w:w="0" w:type="auto"/>
            <w:tcBorders>
              <w:top w:val="nil"/>
              <w:left w:val="nil"/>
              <w:bottom w:val="nil"/>
              <w:right w:val="nil"/>
            </w:tcBorders>
            <w:shd w:val="clear" w:color="auto" w:fill="BFBFBF" w:themeFill="background1" w:themeFillShade="BF"/>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Товариство з обмеженою вiдповiдальнiстю "КАСТОДI-БРОК"</w:t>
            </w:r>
          </w:p>
        </w:tc>
      </w:tr>
      <w:tr w:rsidR="001E0284" w:rsidRPr="001E0284" w:rsidTr="00265CB1">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Товариство з обмеженою відповідальністю</w:t>
            </w:r>
          </w:p>
        </w:tc>
      </w:tr>
      <w:tr w:rsidR="001E0284" w:rsidRPr="001E0284" w:rsidTr="00265CB1">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3. Kод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37813470</w:t>
            </w:r>
          </w:p>
        </w:tc>
      </w:tr>
      <w:tr w:rsidR="001E0284" w:rsidRPr="001E0284" w:rsidTr="00265CB1">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м. Київ, вул. Червоноармiйська. буд. 57/3</w:t>
            </w:r>
          </w:p>
        </w:tc>
      </w:tr>
      <w:tr w:rsidR="001E0284" w:rsidRPr="001E0284" w:rsidTr="00265CB1">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5. Номер ліцензії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АЕ 263132</w:t>
            </w:r>
          </w:p>
        </w:tc>
      </w:tr>
      <w:tr w:rsidR="001E0284" w:rsidRPr="001E0284" w:rsidTr="00265CB1">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13.06.2013</w:t>
            </w:r>
          </w:p>
        </w:tc>
      </w:tr>
      <w:tr w:rsidR="001E0284" w:rsidRPr="001E0284" w:rsidTr="00265CB1">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(044) 206 01 42 (044) 206 01 41</w:t>
            </w:r>
          </w:p>
        </w:tc>
      </w:tr>
      <w:tr w:rsidR="001E0284" w:rsidRPr="001E0284" w:rsidTr="00265CB1">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Професiйна дiяльнiсть на фондовому ринку - депозитарна дiяльнiсть. Депозитарна дiяльнiсть депозитарної установи</w:t>
            </w:r>
          </w:p>
        </w:tc>
      </w:tr>
      <w:tr w:rsidR="001E0284" w:rsidRPr="001E0284" w:rsidTr="00BF2822">
        <w:tc>
          <w:tcPr>
            <w:tcW w:w="0" w:type="auto"/>
            <w:tcBorders>
              <w:top w:val="nil"/>
              <w:left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9. Опис</w:t>
            </w:r>
          </w:p>
        </w:tc>
        <w:tc>
          <w:tcPr>
            <w:tcW w:w="0" w:type="auto"/>
            <w:tcBorders>
              <w:top w:val="nil"/>
              <w:left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ТОВ "КАСТОДI-БРОК" обслуговує рахунок емiтента у цiнних паперах.</w:t>
            </w:r>
          </w:p>
        </w:tc>
      </w:tr>
      <w:tr w:rsidR="001E0284" w:rsidRPr="001E0284" w:rsidTr="00BF2822">
        <w:tc>
          <w:tcPr>
            <w:tcW w:w="0" w:type="auto"/>
            <w:tcBorders>
              <w:top w:val="nil"/>
              <w:left w:val="nil"/>
              <w:bottom w:val="nil"/>
              <w:right w:val="nil"/>
            </w:tcBorders>
            <w:shd w:val="clear" w:color="auto" w:fill="BFBFBF" w:themeFill="background1" w:themeFillShade="BF"/>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1. Найменування</w:t>
            </w:r>
          </w:p>
        </w:tc>
        <w:tc>
          <w:tcPr>
            <w:tcW w:w="0" w:type="auto"/>
            <w:tcBorders>
              <w:top w:val="nil"/>
              <w:left w:val="nil"/>
              <w:bottom w:val="nil"/>
              <w:right w:val="nil"/>
            </w:tcBorders>
            <w:shd w:val="clear" w:color="auto" w:fill="BFBFBF" w:themeFill="background1" w:themeFillShade="BF"/>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Товариство з обмеженою вiдповiдальнiстю «Аудиторська фiрма «Iмона-Аудит»</w:t>
            </w:r>
          </w:p>
        </w:tc>
      </w:tr>
      <w:tr w:rsidR="001E0284" w:rsidRPr="001E0284" w:rsidTr="00265CB1">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Товариство з обмеженою відповідальністю</w:t>
            </w:r>
          </w:p>
        </w:tc>
      </w:tr>
      <w:tr w:rsidR="001E0284" w:rsidRPr="001E0284" w:rsidTr="00265CB1">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3. Kод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23500277</w:t>
            </w:r>
          </w:p>
        </w:tc>
      </w:tr>
      <w:tr w:rsidR="001E0284" w:rsidRPr="001E0284" w:rsidTr="00265CB1">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м. Київ, вул. Бажана, 26, офiс 95</w:t>
            </w:r>
          </w:p>
        </w:tc>
      </w:tr>
      <w:tr w:rsidR="001E0284" w:rsidRPr="001E0284" w:rsidTr="00265CB1">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5. Номер ліцензії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П 000341</w:t>
            </w:r>
          </w:p>
        </w:tc>
      </w:tr>
      <w:tr w:rsidR="001E0284" w:rsidRPr="001E0284" w:rsidTr="00265CB1">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25.01.2016</w:t>
            </w:r>
          </w:p>
        </w:tc>
      </w:tr>
      <w:tr w:rsidR="001E0284" w:rsidRPr="001E0284" w:rsidTr="00265CB1">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0445659995 0445659995</w:t>
            </w:r>
          </w:p>
        </w:tc>
      </w:tr>
      <w:tr w:rsidR="001E0284" w:rsidRPr="001E0284" w:rsidTr="00265CB1">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аудиторська дiяльнiсть</w:t>
            </w:r>
          </w:p>
        </w:tc>
      </w:tr>
      <w:tr w:rsidR="001E0284" w:rsidRPr="001E0284" w:rsidTr="00265CB1">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9. Опис</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Товариство з обмеженою вiдповiдальнiстю «Аудиторська фiрма «Iмона-Аудит» надає послуги з питань аудиторської перевiрки фiнансової звiтностi ТОВ "ТМО "ЛIКО-ХОЛДIНГ"</w:t>
            </w:r>
          </w:p>
        </w:tc>
      </w:tr>
    </w:tbl>
    <w:p w:rsidR="001E0284" w:rsidRPr="001E0284" w:rsidRDefault="001E0284" w:rsidP="001E0284">
      <w:pPr>
        <w:spacing w:after="0" w:line="240" w:lineRule="auto"/>
        <w:rPr>
          <w:rFonts w:ascii="Times New Roman" w:eastAsia="Times New Roman" w:hAnsi="Times New Roman" w:cs="Times New Roman"/>
          <w:vanish/>
          <w:color w:val="000000"/>
          <w:sz w:val="24"/>
          <w:szCs w:val="24"/>
          <w:lang w:eastAsia="uk-UA"/>
        </w:rPr>
      </w:pPr>
    </w:p>
    <w:tbl>
      <w:tblPr>
        <w:tblW w:w="10773" w:type="dxa"/>
        <w:tblCellMar>
          <w:top w:w="15" w:type="dxa"/>
          <w:left w:w="15" w:type="dxa"/>
          <w:bottom w:w="15" w:type="dxa"/>
          <w:right w:w="15" w:type="dxa"/>
        </w:tblCellMar>
        <w:tblLook w:val="04A0" w:firstRow="1" w:lastRow="0" w:firstColumn="1" w:lastColumn="0" w:noHBand="0" w:noVBand="1"/>
      </w:tblPr>
      <w:tblGrid>
        <w:gridCol w:w="10773"/>
      </w:tblGrid>
      <w:tr w:rsidR="001E0284" w:rsidRPr="001E0284" w:rsidTr="00BF2822">
        <w:tc>
          <w:tcPr>
            <w:tcW w:w="0" w:type="auto"/>
            <w:tcMar>
              <w:top w:w="60" w:type="dxa"/>
              <w:left w:w="60" w:type="dxa"/>
              <w:bottom w:w="60" w:type="dxa"/>
              <w:right w:w="60" w:type="dxa"/>
            </w:tcMar>
            <w:vAlign w:val="center"/>
            <w:hideMark/>
          </w:tcPr>
          <w:p w:rsidR="00BF2822" w:rsidRDefault="00BF2822" w:rsidP="001E0284">
            <w:pPr>
              <w:spacing w:after="0" w:line="240" w:lineRule="auto"/>
              <w:jc w:val="center"/>
              <w:rPr>
                <w:rFonts w:ascii="Times New Roman" w:eastAsia="Times New Roman" w:hAnsi="Times New Roman" w:cs="Times New Roman"/>
                <w:b/>
                <w:bCs/>
                <w:sz w:val="24"/>
                <w:szCs w:val="24"/>
                <w:lang w:eastAsia="uk-UA"/>
              </w:rPr>
            </w:pPr>
          </w:p>
          <w:p w:rsidR="001E0284" w:rsidRPr="001E0284" w:rsidRDefault="001E0284" w:rsidP="001E0284">
            <w:pPr>
              <w:spacing w:after="0" w:line="240" w:lineRule="auto"/>
              <w:jc w:val="center"/>
              <w:rPr>
                <w:rFonts w:ascii="Times New Roman" w:eastAsia="Times New Roman" w:hAnsi="Times New Roman" w:cs="Times New Roman"/>
                <w:b/>
                <w:bCs/>
                <w:sz w:val="24"/>
                <w:szCs w:val="24"/>
                <w:lang w:eastAsia="uk-UA"/>
              </w:rPr>
            </w:pPr>
            <w:r w:rsidRPr="001E0284">
              <w:rPr>
                <w:rFonts w:ascii="Times New Roman" w:eastAsia="Times New Roman" w:hAnsi="Times New Roman" w:cs="Times New Roman"/>
                <w:b/>
                <w:bCs/>
                <w:sz w:val="24"/>
                <w:szCs w:val="24"/>
                <w:lang w:eastAsia="uk-UA"/>
              </w:rPr>
              <w:t>2. Інформація про облігації емітента</w:t>
            </w:r>
          </w:p>
        </w:tc>
      </w:tr>
    </w:tbl>
    <w:p w:rsidR="001E0284" w:rsidRPr="001E0284" w:rsidRDefault="001E0284" w:rsidP="001E0284">
      <w:pPr>
        <w:spacing w:after="0" w:line="240" w:lineRule="auto"/>
        <w:rPr>
          <w:rFonts w:ascii="Times New Roman" w:eastAsia="Times New Roman" w:hAnsi="Times New Roman" w:cs="Times New Roman"/>
          <w:vanish/>
          <w:color w:val="000000"/>
          <w:sz w:val="24"/>
          <w:szCs w:val="24"/>
          <w:lang w:eastAsia="uk-UA"/>
        </w:rPr>
      </w:pPr>
    </w:p>
    <w:tbl>
      <w:tblPr>
        <w:tblW w:w="10206" w:type="dxa"/>
        <w:tblCellMar>
          <w:top w:w="15" w:type="dxa"/>
          <w:left w:w="15" w:type="dxa"/>
          <w:bottom w:w="15" w:type="dxa"/>
          <w:right w:w="15" w:type="dxa"/>
        </w:tblCellMar>
        <w:tblLook w:val="04A0" w:firstRow="1" w:lastRow="0" w:firstColumn="1" w:lastColumn="0" w:noHBand="0" w:noVBand="1"/>
      </w:tblPr>
      <w:tblGrid>
        <w:gridCol w:w="751"/>
        <w:gridCol w:w="824"/>
        <w:gridCol w:w="1082"/>
        <w:gridCol w:w="852"/>
        <w:gridCol w:w="888"/>
        <w:gridCol w:w="731"/>
        <w:gridCol w:w="1144"/>
        <w:gridCol w:w="928"/>
        <w:gridCol w:w="817"/>
        <w:gridCol w:w="798"/>
        <w:gridCol w:w="934"/>
        <w:gridCol w:w="819"/>
      </w:tblGrid>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16"/>
                <w:szCs w:val="16"/>
                <w:lang w:eastAsia="uk-UA"/>
              </w:rPr>
            </w:pPr>
            <w:r w:rsidRPr="001E0284">
              <w:rPr>
                <w:rFonts w:ascii="Times New Roman" w:eastAsia="Times New Roman" w:hAnsi="Times New Roman" w:cs="Times New Roman"/>
                <w:b/>
                <w:bCs/>
                <w:sz w:val="16"/>
                <w:szCs w:val="16"/>
                <w:lang w:eastAsia="uk-UA"/>
              </w:rPr>
              <w:lastRenderedPageBreak/>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16"/>
                <w:szCs w:val="16"/>
                <w:lang w:eastAsia="uk-UA"/>
              </w:rPr>
            </w:pPr>
            <w:r w:rsidRPr="001E0284">
              <w:rPr>
                <w:rFonts w:ascii="Times New Roman" w:eastAsia="Times New Roman" w:hAnsi="Times New Roman" w:cs="Times New Roman"/>
                <w:b/>
                <w:bCs/>
                <w:sz w:val="16"/>
                <w:szCs w:val="16"/>
                <w:lang w:eastAsia="uk-UA"/>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16"/>
                <w:szCs w:val="16"/>
                <w:lang w:eastAsia="uk-UA"/>
              </w:rPr>
            </w:pPr>
            <w:r w:rsidRPr="001E0284">
              <w:rPr>
                <w:rFonts w:ascii="Times New Roman" w:eastAsia="Times New Roman" w:hAnsi="Times New Roman" w:cs="Times New Roman"/>
                <w:b/>
                <w:bCs/>
                <w:sz w:val="16"/>
                <w:szCs w:val="16"/>
                <w:lang w:eastAsia="uk-UA"/>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16"/>
                <w:szCs w:val="16"/>
                <w:lang w:eastAsia="uk-UA"/>
              </w:rPr>
            </w:pPr>
            <w:r w:rsidRPr="001E0284">
              <w:rPr>
                <w:rFonts w:ascii="Times New Roman" w:eastAsia="Times New Roman" w:hAnsi="Times New Roman" w:cs="Times New Roman"/>
                <w:b/>
                <w:bCs/>
                <w:sz w:val="16"/>
                <w:szCs w:val="16"/>
                <w:lang w:eastAsia="uk-UA"/>
              </w:rPr>
              <w:t>Облігації (відсоткові, цільові, дисконтні)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16"/>
                <w:szCs w:val="16"/>
                <w:lang w:eastAsia="uk-UA"/>
              </w:rPr>
            </w:pPr>
            <w:r w:rsidRPr="001E0284">
              <w:rPr>
                <w:rFonts w:ascii="Times New Roman" w:eastAsia="Times New Roman" w:hAnsi="Times New Roman" w:cs="Times New Roman"/>
                <w:b/>
                <w:bCs/>
                <w:sz w:val="16"/>
                <w:szCs w:val="16"/>
                <w:lang w:eastAsia="uk-UA"/>
              </w:rPr>
              <w:t>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16"/>
                <w:szCs w:val="16"/>
                <w:lang w:eastAsia="uk-UA"/>
              </w:rPr>
            </w:pPr>
            <w:r w:rsidRPr="001E0284">
              <w:rPr>
                <w:rFonts w:ascii="Times New Roman" w:eastAsia="Times New Roman" w:hAnsi="Times New Roman" w:cs="Times New Roman"/>
                <w:b/>
                <w:bCs/>
                <w:sz w:val="16"/>
                <w:szCs w:val="16"/>
                <w:lang w:eastAsia="uk-UA"/>
              </w:rPr>
              <w:t>Кількість у випуску (штук)</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16"/>
                <w:szCs w:val="16"/>
                <w:lang w:eastAsia="uk-UA"/>
              </w:rPr>
            </w:pPr>
            <w:r w:rsidRPr="001E0284">
              <w:rPr>
                <w:rFonts w:ascii="Times New Roman" w:eastAsia="Times New Roman" w:hAnsi="Times New Roman" w:cs="Times New Roman"/>
                <w:b/>
                <w:bCs/>
                <w:sz w:val="16"/>
                <w:szCs w:val="16"/>
                <w:lang w:eastAsia="uk-UA"/>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16"/>
                <w:szCs w:val="16"/>
                <w:lang w:eastAsia="uk-UA"/>
              </w:rPr>
            </w:pPr>
            <w:r w:rsidRPr="001E0284">
              <w:rPr>
                <w:rFonts w:ascii="Times New Roman" w:eastAsia="Times New Roman" w:hAnsi="Times New Roman" w:cs="Times New Roman"/>
                <w:b/>
                <w:bCs/>
                <w:sz w:val="16"/>
                <w:szCs w:val="16"/>
                <w:lang w:eastAsia="uk-UA"/>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16"/>
                <w:szCs w:val="16"/>
                <w:lang w:eastAsia="uk-UA"/>
              </w:rPr>
            </w:pPr>
            <w:r w:rsidRPr="001E0284">
              <w:rPr>
                <w:rFonts w:ascii="Times New Roman" w:eastAsia="Times New Roman" w:hAnsi="Times New Roman" w:cs="Times New Roman"/>
                <w:b/>
                <w:bCs/>
                <w:sz w:val="16"/>
                <w:szCs w:val="16"/>
                <w:lang w:eastAsia="uk-UA"/>
              </w:rPr>
              <w:t>Процентна ставка (у відсотках)</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16"/>
                <w:szCs w:val="16"/>
                <w:lang w:eastAsia="uk-UA"/>
              </w:rPr>
            </w:pPr>
            <w:r w:rsidRPr="001E0284">
              <w:rPr>
                <w:rFonts w:ascii="Times New Roman" w:eastAsia="Times New Roman" w:hAnsi="Times New Roman" w:cs="Times New Roman"/>
                <w:b/>
                <w:bCs/>
                <w:sz w:val="16"/>
                <w:szCs w:val="16"/>
                <w:lang w:eastAsia="uk-UA"/>
              </w:rPr>
              <w:t>Термін виплати процентів</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16"/>
                <w:szCs w:val="16"/>
                <w:lang w:eastAsia="uk-UA"/>
              </w:rPr>
            </w:pPr>
            <w:r w:rsidRPr="001E0284">
              <w:rPr>
                <w:rFonts w:ascii="Times New Roman" w:eastAsia="Times New Roman" w:hAnsi="Times New Roman" w:cs="Times New Roman"/>
                <w:b/>
                <w:bCs/>
                <w:sz w:val="16"/>
                <w:szCs w:val="16"/>
                <w:lang w:eastAsia="uk-UA"/>
              </w:rPr>
              <w:t>Сума виплаченого процентного доходу за звітний період (грн.)</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16"/>
                <w:szCs w:val="16"/>
                <w:lang w:eastAsia="uk-UA"/>
              </w:rPr>
            </w:pPr>
            <w:r w:rsidRPr="001E0284">
              <w:rPr>
                <w:rFonts w:ascii="Times New Roman" w:eastAsia="Times New Roman" w:hAnsi="Times New Roman" w:cs="Times New Roman"/>
                <w:b/>
                <w:bCs/>
                <w:sz w:val="16"/>
                <w:szCs w:val="16"/>
                <w:lang w:eastAsia="uk-UA"/>
              </w:rPr>
              <w:t>Дата погашення облігацій</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16"/>
                <w:szCs w:val="16"/>
                <w:lang w:eastAsia="uk-UA"/>
              </w:rPr>
            </w:pPr>
            <w:r w:rsidRPr="001E0284">
              <w:rPr>
                <w:rFonts w:ascii="Times New Roman" w:eastAsia="Times New Roman" w:hAnsi="Times New Roman" w:cs="Times New Roman"/>
                <w:b/>
                <w:bCs/>
                <w:sz w:val="16"/>
                <w:szCs w:val="16"/>
                <w:lang w:eastAsia="uk-UA"/>
              </w:rPr>
              <w:t>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16"/>
                <w:szCs w:val="16"/>
                <w:lang w:eastAsia="uk-UA"/>
              </w:rPr>
            </w:pPr>
            <w:r w:rsidRPr="001E0284">
              <w:rPr>
                <w:rFonts w:ascii="Times New Roman" w:eastAsia="Times New Roman" w:hAnsi="Times New Roman" w:cs="Times New Roman"/>
                <w:b/>
                <w:bCs/>
                <w:sz w:val="16"/>
                <w:szCs w:val="16"/>
                <w:lang w:eastAsia="uk-UA"/>
              </w:rPr>
              <w:t>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16"/>
                <w:szCs w:val="16"/>
                <w:lang w:eastAsia="uk-UA"/>
              </w:rPr>
            </w:pPr>
            <w:r w:rsidRPr="001E0284">
              <w:rPr>
                <w:rFonts w:ascii="Times New Roman" w:eastAsia="Times New Roman" w:hAnsi="Times New Roman" w:cs="Times New Roman"/>
                <w:b/>
                <w:bCs/>
                <w:sz w:val="16"/>
                <w:szCs w:val="16"/>
                <w:lang w:eastAsia="uk-UA"/>
              </w:rPr>
              <w:t>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16"/>
                <w:szCs w:val="16"/>
                <w:lang w:eastAsia="uk-UA"/>
              </w:rPr>
            </w:pPr>
            <w:r w:rsidRPr="001E0284">
              <w:rPr>
                <w:rFonts w:ascii="Times New Roman" w:eastAsia="Times New Roman" w:hAnsi="Times New Roman" w:cs="Times New Roman"/>
                <w:b/>
                <w:bCs/>
                <w:sz w:val="16"/>
                <w:szCs w:val="16"/>
                <w:lang w:eastAsia="uk-UA"/>
              </w:rPr>
              <w:t>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16"/>
                <w:szCs w:val="16"/>
                <w:lang w:eastAsia="uk-UA"/>
              </w:rPr>
            </w:pPr>
            <w:r w:rsidRPr="001E0284">
              <w:rPr>
                <w:rFonts w:ascii="Times New Roman" w:eastAsia="Times New Roman" w:hAnsi="Times New Roman" w:cs="Times New Roman"/>
                <w:b/>
                <w:bCs/>
                <w:sz w:val="16"/>
                <w:szCs w:val="16"/>
                <w:lang w:eastAsia="uk-UA"/>
              </w:rPr>
              <w:t>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16"/>
                <w:szCs w:val="16"/>
                <w:lang w:eastAsia="uk-UA"/>
              </w:rPr>
            </w:pPr>
            <w:r w:rsidRPr="001E0284">
              <w:rPr>
                <w:rFonts w:ascii="Times New Roman" w:eastAsia="Times New Roman" w:hAnsi="Times New Roman" w:cs="Times New Roman"/>
                <w:b/>
                <w:bCs/>
                <w:sz w:val="16"/>
                <w:szCs w:val="16"/>
                <w:lang w:eastAsia="uk-UA"/>
              </w:rPr>
              <w:t>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16"/>
                <w:szCs w:val="16"/>
                <w:lang w:eastAsia="uk-UA"/>
              </w:rPr>
            </w:pPr>
            <w:r w:rsidRPr="001E0284">
              <w:rPr>
                <w:rFonts w:ascii="Times New Roman" w:eastAsia="Times New Roman" w:hAnsi="Times New Roman" w:cs="Times New Roman"/>
                <w:b/>
                <w:bCs/>
                <w:sz w:val="16"/>
                <w:szCs w:val="16"/>
                <w:lang w:eastAsia="uk-UA"/>
              </w:rPr>
              <w:t>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16"/>
                <w:szCs w:val="16"/>
                <w:lang w:eastAsia="uk-UA"/>
              </w:rPr>
            </w:pPr>
            <w:r w:rsidRPr="001E0284">
              <w:rPr>
                <w:rFonts w:ascii="Times New Roman" w:eastAsia="Times New Roman" w:hAnsi="Times New Roman" w:cs="Times New Roman"/>
                <w:b/>
                <w:bCs/>
                <w:sz w:val="16"/>
                <w:szCs w:val="16"/>
                <w:lang w:eastAsia="uk-UA"/>
              </w:rPr>
              <w:t>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16"/>
                <w:szCs w:val="16"/>
                <w:lang w:eastAsia="uk-UA"/>
              </w:rPr>
            </w:pPr>
            <w:r w:rsidRPr="001E0284">
              <w:rPr>
                <w:rFonts w:ascii="Times New Roman" w:eastAsia="Times New Roman" w:hAnsi="Times New Roman" w:cs="Times New Roman"/>
                <w:b/>
                <w:bCs/>
                <w:sz w:val="16"/>
                <w:szCs w:val="16"/>
                <w:lang w:eastAsia="uk-UA"/>
              </w:rPr>
              <w:t>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16"/>
                <w:szCs w:val="16"/>
                <w:lang w:eastAsia="uk-UA"/>
              </w:rPr>
            </w:pPr>
            <w:r w:rsidRPr="001E0284">
              <w:rPr>
                <w:rFonts w:ascii="Times New Roman" w:eastAsia="Times New Roman" w:hAnsi="Times New Roman" w:cs="Times New Roman"/>
                <w:b/>
                <w:bCs/>
                <w:sz w:val="16"/>
                <w:szCs w:val="16"/>
                <w:lang w:eastAsia="uk-UA"/>
              </w:rPr>
              <w:t>10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16"/>
                <w:szCs w:val="16"/>
                <w:lang w:eastAsia="uk-UA"/>
              </w:rPr>
            </w:pPr>
            <w:r w:rsidRPr="001E0284">
              <w:rPr>
                <w:rFonts w:ascii="Times New Roman" w:eastAsia="Times New Roman" w:hAnsi="Times New Roman" w:cs="Times New Roman"/>
                <w:b/>
                <w:bCs/>
                <w:sz w:val="16"/>
                <w:szCs w:val="16"/>
                <w:lang w:eastAsia="uk-UA"/>
              </w:rPr>
              <w:t>11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16"/>
                <w:szCs w:val="16"/>
                <w:lang w:eastAsia="uk-UA"/>
              </w:rPr>
            </w:pPr>
            <w:r w:rsidRPr="001E0284">
              <w:rPr>
                <w:rFonts w:ascii="Times New Roman" w:eastAsia="Times New Roman" w:hAnsi="Times New Roman" w:cs="Times New Roman"/>
                <w:b/>
                <w:bCs/>
                <w:sz w:val="16"/>
                <w:szCs w:val="16"/>
                <w:lang w:eastAsia="uk-UA"/>
              </w:rPr>
              <w:t>12</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09.02.2006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60/2/06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22.00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330000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7260000.00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Iнформацiя 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11.04.2008</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Вiдкрите (публiчне) розмiщення облiгацiй.</w:t>
            </w:r>
            <w:r w:rsidRPr="001E0284">
              <w:rPr>
                <w:rFonts w:ascii="Times New Roman" w:eastAsia="Times New Roman" w:hAnsi="Times New Roman" w:cs="Times New Roman"/>
                <w:sz w:val="16"/>
                <w:szCs w:val="16"/>
                <w:lang w:eastAsia="uk-UA"/>
              </w:rPr>
              <w:br/>
              <w:t>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Первинне розмiщення облiгацiй вiдбувається за цiною не нижче номiнальної вартостi, цiна на вторинному ринку визначається ринковим попитом.</w:t>
            </w:r>
            <w:r w:rsidRPr="001E0284">
              <w:rPr>
                <w:rFonts w:ascii="Times New Roman" w:eastAsia="Times New Roman" w:hAnsi="Times New Roman" w:cs="Times New Roman"/>
                <w:sz w:val="16"/>
                <w:szCs w:val="16"/>
                <w:lang w:eastAsia="uk-UA"/>
              </w:rPr>
              <w:br/>
              <w:t>На позабiржовому ринку вартiсть облiгацiй визначається в залежностi вiд попиту та пропозицiї, але не нижче номiнальної вартостi. </w:t>
            </w:r>
            <w:r w:rsidRPr="001E0284">
              <w:rPr>
                <w:rFonts w:ascii="Times New Roman" w:eastAsia="Times New Roman" w:hAnsi="Times New Roman" w:cs="Times New Roman"/>
                <w:sz w:val="16"/>
                <w:szCs w:val="16"/>
                <w:lang w:eastAsia="uk-UA"/>
              </w:rPr>
              <w:br/>
              <w:t>Фiнансовi ресурси залученi вiд розмiщення цiнних паперiв спрямованi на поповнення оборотних коштiв для здiйснення господарської дiяльностi Товариства по фiнансуванню будiвництва III та IV черги забудови Житлового комплексу з об'єктами культурно-побутового та соцiального призначення у Голосiївському районi м. Києва. Кошти залучаються для будiвництва житлових будинкiв, офiсних примiщень та машиномiсць.</w:t>
            </w:r>
            <w:r w:rsidRPr="001E0284">
              <w:rPr>
                <w:rFonts w:ascii="Times New Roman" w:eastAsia="Times New Roman" w:hAnsi="Times New Roman" w:cs="Times New Roman"/>
                <w:sz w:val="16"/>
                <w:szCs w:val="16"/>
                <w:lang w:eastAsia="uk-UA"/>
              </w:rPr>
              <w:br/>
              <w:t>Серiя J</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09.02.2006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61/2/06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36.00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445000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16020000.00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Iнформацiя 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11.01.2007</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Вiдкрите (публiчне) розмiщення облiгацiй.</w:t>
            </w:r>
            <w:r w:rsidRPr="001E0284">
              <w:rPr>
                <w:rFonts w:ascii="Times New Roman" w:eastAsia="Times New Roman" w:hAnsi="Times New Roman" w:cs="Times New Roman"/>
                <w:sz w:val="16"/>
                <w:szCs w:val="16"/>
                <w:lang w:eastAsia="uk-UA"/>
              </w:rPr>
              <w:br/>
              <w:t>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Первинне розмiщення облiгацiй вiдбувається за цiною не нижче номiнальної вартостi, цiна на вторинному ринку визначається ринковим попитом.</w:t>
            </w:r>
            <w:r w:rsidRPr="001E0284">
              <w:rPr>
                <w:rFonts w:ascii="Times New Roman" w:eastAsia="Times New Roman" w:hAnsi="Times New Roman" w:cs="Times New Roman"/>
                <w:sz w:val="16"/>
                <w:szCs w:val="16"/>
                <w:lang w:eastAsia="uk-UA"/>
              </w:rPr>
              <w:br/>
              <w:t>На позабiржовому ринку вартiсть облiгацiй визначається в залежностi вiд попиту та пропозицiї, але не нижче номiнальної вартостi. </w:t>
            </w:r>
            <w:r w:rsidRPr="001E0284">
              <w:rPr>
                <w:rFonts w:ascii="Times New Roman" w:eastAsia="Times New Roman" w:hAnsi="Times New Roman" w:cs="Times New Roman"/>
                <w:sz w:val="16"/>
                <w:szCs w:val="16"/>
                <w:lang w:eastAsia="uk-UA"/>
              </w:rPr>
              <w:br/>
              <w:t>Фiнансовi ресурси залученi вiд розмiщення цiнних паперiв спрямованi на поповнення оборотних коштiв для здiйснення господарської дiяльностi Товариства по фiнансуванню будiвництва III та IV черги забудови Житлового комплексу з об'єктами культурно-побутового та соцiального призначення у Голосiївському районi м. Києва. Кошти залучаються для будiвництва житлових будинкiв, офiсних примiщень та машиномiсць.</w:t>
            </w:r>
            <w:r w:rsidRPr="001E0284">
              <w:rPr>
                <w:rFonts w:ascii="Times New Roman" w:eastAsia="Times New Roman" w:hAnsi="Times New Roman" w:cs="Times New Roman"/>
                <w:sz w:val="16"/>
                <w:szCs w:val="16"/>
                <w:lang w:eastAsia="uk-UA"/>
              </w:rPr>
              <w:br/>
              <w:t>Серiя K</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09.02.2006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62/2/06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36.00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455000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16380000.00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Iнформацiя 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11.01.2008</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Вiдкрите (публiчне) розмiщення облiгацiй.</w:t>
            </w:r>
            <w:r w:rsidRPr="001E0284">
              <w:rPr>
                <w:rFonts w:ascii="Times New Roman" w:eastAsia="Times New Roman" w:hAnsi="Times New Roman" w:cs="Times New Roman"/>
                <w:sz w:val="16"/>
                <w:szCs w:val="16"/>
                <w:lang w:eastAsia="uk-UA"/>
              </w:rPr>
              <w:br/>
              <w:t>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w:t>
            </w:r>
            <w:r w:rsidRPr="001E0284">
              <w:rPr>
                <w:rFonts w:ascii="Times New Roman" w:eastAsia="Times New Roman" w:hAnsi="Times New Roman" w:cs="Times New Roman"/>
                <w:sz w:val="16"/>
                <w:szCs w:val="16"/>
                <w:lang w:eastAsia="uk-UA"/>
              </w:rPr>
              <w:br/>
              <w:t>Первинне розмiщення облiгацiй вiдбувається за цiною не нижче номiнальної вартостi, цiна на вторинному ринку визначається ринковим попитом.</w:t>
            </w:r>
            <w:r w:rsidRPr="001E0284">
              <w:rPr>
                <w:rFonts w:ascii="Times New Roman" w:eastAsia="Times New Roman" w:hAnsi="Times New Roman" w:cs="Times New Roman"/>
                <w:sz w:val="16"/>
                <w:szCs w:val="16"/>
                <w:lang w:eastAsia="uk-UA"/>
              </w:rPr>
              <w:br/>
              <w:t>На позабiржовому ринку вартiсть облiгацiй визначається в залежностi вiд попиту та пропозицiї, але не нижче номiнальної вартостi. </w:t>
            </w:r>
            <w:r w:rsidRPr="001E0284">
              <w:rPr>
                <w:rFonts w:ascii="Times New Roman" w:eastAsia="Times New Roman" w:hAnsi="Times New Roman" w:cs="Times New Roman"/>
                <w:sz w:val="16"/>
                <w:szCs w:val="16"/>
                <w:lang w:eastAsia="uk-UA"/>
              </w:rPr>
              <w:br/>
              <w:t>Фiнансовi ресурси залученi вiд розмiщення цiнних паперiв спрямованi на поповнення оборотних коштiв для здiйснення господарської дiяльностi Товариства по фiнансуванню будiвництва III та IV черги забудови Житлового комплексу з об'єктами культурно-побутового та соцiального призначення у Голосiївському районi м. Києва. Кошти залучаються для будiвництва житлових будинкiв, офiсних примiщень та машиномiсць.</w:t>
            </w:r>
            <w:r w:rsidRPr="001E0284">
              <w:rPr>
                <w:rFonts w:ascii="Times New Roman" w:eastAsia="Times New Roman" w:hAnsi="Times New Roman" w:cs="Times New Roman"/>
                <w:sz w:val="16"/>
                <w:szCs w:val="16"/>
                <w:lang w:eastAsia="uk-UA"/>
              </w:rPr>
              <w:br/>
              <w:t>Серiя L</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19.07.2007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388/2/07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дисконтні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3207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32070000.00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Iнформацiя 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21.04.2015</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Закрите (приватне) розмiщення звичайних, iменних, дисконтних облiгацiй, з обмеженим колом обiгу. Облiгацiї розмiщуються з дисконтом. Цiна первинного розмiщення не може бути меншою за 8900,00 грн. та не може бути вищою за номiнальну вартiсть облiгацiї. Цiна на вторинному ринку визначається ринковим попитом.</w:t>
            </w:r>
            <w:r w:rsidRPr="001E0284">
              <w:rPr>
                <w:rFonts w:ascii="Times New Roman" w:eastAsia="Times New Roman" w:hAnsi="Times New Roman" w:cs="Times New Roman"/>
                <w:sz w:val="16"/>
                <w:szCs w:val="16"/>
                <w:lang w:eastAsia="uk-UA"/>
              </w:rPr>
              <w:br/>
              <w:t>Емiтент не планує реалiзовувати облiгацiї на бiржах та в позабiржових торговельно-iнформацiйних системах. На позабiржовому ринку вартiсть облiгацiй визначається в залежностi вiд попиту та пропозицiї, але не нижче номiнальної вартостi. </w:t>
            </w:r>
            <w:r w:rsidRPr="001E0284">
              <w:rPr>
                <w:rFonts w:ascii="Times New Roman" w:eastAsia="Times New Roman" w:hAnsi="Times New Roman" w:cs="Times New Roman"/>
                <w:sz w:val="16"/>
                <w:szCs w:val="16"/>
                <w:lang w:eastAsia="uk-UA"/>
              </w:rPr>
              <w:br/>
              <w:t>Фiнансовi ресурси залученi вiд розмiщення цiнних паперiв будуть спрямованi на фiнансування будiвництва чотирьохзiркового готелю орiєнтовною площею 20 000 кв.м., нежитлових примiщень та машиномiсць на земельнiй дiлянцi, обмеженiй вулицями Ломоносова, Василя Касiяна, Маршала Конєва, та Костичева у Голосiївському районi м. Києва. </w:t>
            </w:r>
            <w:r w:rsidRPr="001E0284">
              <w:rPr>
                <w:rFonts w:ascii="Times New Roman" w:eastAsia="Times New Roman" w:hAnsi="Times New Roman" w:cs="Times New Roman"/>
                <w:sz w:val="16"/>
                <w:szCs w:val="16"/>
                <w:lang w:eastAsia="uk-UA"/>
              </w:rPr>
              <w:br/>
              <w:t>Серiя О</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19.07.2007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389/2/07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дисконтні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1710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17100000.00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Iнформацiя 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21.04.2015</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Закрите (приватне) розмiщення звичайних, iменних, дисконтних облiгацiй, з обмеженим колом обiгу. Облiгацiї розмiщуються з дисконтом. Цiна первинного розмiщення не може бути меншою за 8900,00 грн. та не може бути вищою за номiнальну вартiсть облiгацiї. Цiна на вторинному ринку визначається ринковим попитом.</w:t>
            </w:r>
            <w:r w:rsidRPr="001E0284">
              <w:rPr>
                <w:rFonts w:ascii="Times New Roman" w:eastAsia="Times New Roman" w:hAnsi="Times New Roman" w:cs="Times New Roman"/>
                <w:sz w:val="16"/>
                <w:szCs w:val="16"/>
                <w:lang w:eastAsia="uk-UA"/>
              </w:rPr>
              <w:br/>
              <w:t>Емiтент не планує реалiзовувати облiгацiї на бiржах та в позабiржових торговельно-iнформацiйних системах. На позабiржовому ринку вартiсть облiгацiй визначається в залежностi вiд попиту та пропозицiї, але не нижче номiнальної вартостi. </w:t>
            </w:r>
            <w:r w:rsidRPr="001E0284">
              <w:rPr>
                <w:rFonts w:ascii="Times New Roman" w:eastAsia="Times New Roman" w:hAnsi="Times New Roman" w:cs="Times New Roman"/>
                <w:sz w:val="16"/>
                <w:szCs w:val="16"/>
                <w:lang w:eastAsia="uk-UA"/>
              </w:rPr>
              <w:br/>
              <w:t>Фiнансовi ресурси залученi вiд розмiщення цiнних паперiв будуть спрямованi на фiнансування будiвництва чотирьохзiркового готелю орiєнтовною площею 20 000 кв.м., нежитлових примiщень та машиномiсць на земельнiй дiлянцi, обмеженiй вулицями Ломоносова, Василя Касiяна, Маршала Конєва, та Костичева у Голосiївському районi м. Києва. </w:t>
            </w:r>
            <w:r w:rsidRPr="001E0284">
              <w:rPr>
                <w:rFonts w:ascii="Times New Roman" w:eastAsia="Times New Roman" w:hAnsi="Times New Roman" w:cs="Times New Roman"/>
                <w:sz w:val="16"/>
                <w:szCs w:val="16"/>
                <w:lang w:eastAsia="uk-UA"/>
              </w:rPr>
              <w:br/>
              <w:t>Серiя Р</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19.07.2007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390/2/07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дисконтні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1716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17160000.00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Iнформацiя 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21.04.2015</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Закрите (приватне) розмiщення звичайних, iменних, дисконтних облiгацiй, з обмеженим колом обiгу. Облiгацiї розмiщуються з дисконтом. Цiна первинного розмiщення не може бути меншою за 8900,00 грн. та не може бути вищою за номiнальну вартiсть облiгацiї. Цiна на вторинному ринку визначається ринковим попитом.</w:t>
            </w:r>
            <w:r w:rsidRPr="001E0284">
              <w:rPr>
                <w:rFonts w:ascii="Times New Roman" w:eastAsia="Times New Roman" w:hAnsi="Times New Roman" w:cs="Times New Roman"/>
                <w:sz w:val="16"/>
                <w:szCs w:val="16"/>
                <w:lang w:eastAsia="uk-UA"/>
              </w:rPr>
              <w:br/>
              <w:t>Емiтент не планує реалiзовувати облiгацiї на бiржах та в позабiржових торговельно-iнформацiйних системах. На позабiржовому ринку вартiсть облiгацiй визначається в залежностi вiд попиту та пропозицiї, але не нижче номiнальної вартостi. </w:t>
            </w:r>
            <w:r w:rsidRPr="001E0284">
              <w:rPr>
                <w:rFonts w:ascii="Times New Roman" w:eastAsia="Times New Roman" w:hAnsi="Times New Roman" w:cs="Times New Roman"/>
                <w:sz w:val="16"/>
                <w:szCs w:val="16"/>
                <w:lang w:eastAsia="uk-UA"/>
              </w:rPr>
              <w:br/>
              <w:t>Фiнансовi ресурси залученi вiд розмiщення цiнних паперiв будуть спрямованi на фiнансування будiвництва чотирьохзiркового готелю орiєнтовною площею 20 000 кв.м., нежитлових примiщень та машиномiсць на земельнiй дiлянцi, обмеженiй вулицями Ломоносова, Василя Касiяна, Маршала Конєва, та Костичева у Голосiївському районi м. Києва. </w:t>
            </w:r>
            <w:r w:rsidRPr="001E0284">
              <w:rPr>
                <w:rFonts w:ascii="Times New Roman" w:eastAsia="Times New Roman" w:hAnsi="Times New Roman" w:cs="Times New Roman"/>
                <w:sz w:val="16"/>
                <w:szCs w:val="16"/>
                <w:lang w:eastAsia="uk-UA"/>
              </w:rPr>
              <w:br/>
            </w:r>
            <w:r w:rsidRPr="001E0284">
              <w:rPr>
                <w:rFonts w:ascii="Times New Roman" w:eastAsia="Times New Roman" w:hAnsi="Times New Roman" w:cs="Times New Roman"/>
                <w:sz w:val="16"/>
                <w:szCs w:val="16"/>
                <w:lang w:eastAsia="uk-UA"/>
              </w:rPr>
              <w:lastRenderedPageBreak/>
              <w:t>Серiя Q</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lastRenderedPageBreak/>
              <w:t>19.07.2007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391/2/07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дисконтні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3160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31600000.00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Iнформацiя 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20.07.2011</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Закрите (приватне) розмiщення звичайних, iменних, дисконтних облiгацiй, з обмеженим колом обiгу. Облiгацiї розмiщуються з дисконтом. Цiна первинного розмiщення не може бути меншою за 8900,00 грн. та не може бути вищою за номiнальну вартiсть облiгацiї. Цiна на вторинному ринку визначається ринковим попитом.</w:t>
            </w:r>
            <w:r w:rsidRPr="001E0284">
              <w:rPr>
                <w:rFonts w:ascii="Times New Roman" w:eastAsia="Times New Roman" w:hAnsi="Times New Roman" w:cs="Times New Roman"/>
                <w:sz w:val="16"/>
                <w:szCs w:val="16"/>
                <w:lang w:eastAsia="uk-UA"/>
              </w:rPr>
              <w:br/>
              <w:t>Емiтент не планує реалiзовувати облiгацiї на бiржах та в позабiржових торговельно-iнформацiйних системах. На позабiржовому ринку вартiсть облiгацiй визначається в залежностi вiд попиту та пропозицiї, але не нижче номiнальної вартостi. </w:t>
            </w:r>
            <w:r w:rsidRPr="001E0284">
              <w:rPr>
                <w:rFonts w:ascii="Times New Roman" w:eastAsia="Times New Roman" w:hAnsi="Times New Roman" w:cs="Times New Roman"/>
                <w:sz w:val="16"/>
                <w:szCs w:val="16"/>
                <w:lang w:eastAsia="uk-UA"/>
              </w:rPr>
              <w:br/>
              <w:t>Фiнансовi ресурси залученi вiд розмiщення цiнних паперiв будуть спрямованi на фiнансування будiвництва чотирьохзiркового готелю орiєнтовною площею 20 000 кв.м., нежитлових примiщень та машиномiсць на земельнiй дiлянцi, обмеженiй вулицями Ломоносова, Василя Касiяна, Маршала Конєва, та Костичева у Голосiївському районi м. Києва. </w:t>
            </w:r>
            <w:r w:rsidRPr="001E0284">
              <w:rPr>
                <w:rFonts w:ascii="Times New Roman" w:eastAsia="Times New Roman" w:hAnsi="Times New Roman" w:cs="Times New Roman"/>
                <w:sz w:val="16"/>
                <w:szCs w:val="16"/>
                <w:lang w:eastAsia="uk-UA"/>
              </w:rPr>
              <w:br/>
              <w:t>Серiя R</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19.07.2007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392/2/07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дисконтні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3500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35000000.00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Iнформацiя 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21.04.2015</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Закрите (приватне) розмiщення звичайних, iменних, дисконтних облiгацiй, з обмеженим колом обiгу. Облiгацiї розмiщуються з дисконтом. Цiна первинного розмiщення не може бути меншою за 8900,00 грн. та не може бути вищою за номiнальну вартiсть облiгацiї. Цiна на вторинному ринку визначається ринковим попитом.</w:t>
            </w:r>
            <w:r w:rsidRPr="001E0284">
              <w:rPr>
                <w:rFonts w:ascii="Times New Roman" w:eastAsia="Times New Roman" w:hAnsi="Times New Roman" w:cs="Times New Roman"/>
                <w:sz w:val="16"/>
                <w:szCs w:val="16"/>
                <w:lang w:eastAsia="uk-UA"/>
              </w:rPr>
              <w:br/>
              <w:t>Емiтент не планує реалiзовувати облiгацiї на бiржах та в позабiржових торговельно-iнформацiйних системах. На позабiржовому ринку вартiсть облiгацiй визначається в залежностi вiд попиту та пропозицiї, але не нижче номiнальної вартостi. </w:t>
            </w:r>
            <w:r w:rsidRPr="001E0284">
              <w:rPr>
                <w:rFonts w:ascii="Times New Roman" w:eastAsia="Times New Roman" w:hAnsi="Times New Roman" w:cs="Times New Roman"/>
                <w:sz w:val="16"/>
                <w:szCs w:val="16"/>
                <w:lang w:eastAsia="uk-UA"/>
              </w:rPr>
              <w:br/>
              <w:t>Фiнансовi ресурси залученi вiд розмiщення цiнних паперiв будуть спрямованi на фiнансування будiвництва чотирьохзiркового готелю орiєнтовною площею 20 000 кв.м., нежитлових примiщень та машиномiсць на земельнiй дiлянцi, обмеженiй вулицями Ломоносова, Василя Касiяна, Маршала Конєва, та Костичева у Голосiївському районi м. Києва. </w:t>
            </w:r>
            <w:r w:rsidRPr="001E0284">
              <w:rPr>
                <w:rFonts w:ascii="Times New Roman" w:eastAsia="Times New Roman" w:hAnsi="Times New Roman" w:cs="Times New Roman"/>
                <w:sz w:val="16"/>
                <w:szCs w:val="16"/>
                <w:lang w:eastAsia="uk-UA"/>
              </w:rPr>
              <w:br/>
              <w:t>Серiя S</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20.12.2007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1000/2/07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65.00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1520000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98800000.00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Iнформацiя 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01.12.2009</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Вiдкрите (публiчне) розмiщення облiгацiй.</w:t>
            </w:r>
            <w:r w:rsidRPr="001E0284">
              <w:rPr>
                <w:rFonts w:ascii="Times New Roman" w:eastAsia="Times New Roman" w:hAnsi="Times New Roman" w:cs="Times New Roman"/>
                <w:sz w:val="16"/>
                <w:szCs w:val="16"/>
                <w:lang w:eastAsia="uk-UA"/>
              </w:rPr>
              <w:br/>
              <w:t>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w:t>
            </w:r>
            <w:r w:rsidRPr="001E0284">
              <w:rPr>
                <w:rFonts w:ascii="Times New Roman" w:eastAsia="Times New Roman" w:hAnsi="Times New Roman" w:cs="Times New Roman"/>
                <w:sz w:val="16"/>
                <w:szCs w:val="16"/>
                <w:lang w:eastAsia="uk-UA"/>
              </w:rPr>
              <w:br/>
              <w:t>Первинне розмiщення облiгацiй вiдбувається за цiною не нижче номiнальної вартостi, цiна на вторинному ринку визначається ринковим попитом.</w:t>
            </w:r>
            <w:r w:rsidRPr="001E0284">
              <w:rPr>
                <w:rFonts w:ascii="Times New Roman" w:eastAsia="Times New Roman" w:hAnsi="Times New Roman" w:cs="Times New Roman"/>
                <w:sz w:val="16"/>
                <w:szCs w:val="16"/>
                <w:lang w:eastAsia="uk-UA"/>
              </w:rPr>
              <w:br/>
              <w:t>На позабiржовому ринку вартiсть облiгацiй визначається в залежностi вiд попиту та пропозицiї, але не нижче номiнальної вартостi. </w:t>
            </w:r>
            <w:r w:rsidRPr="001E0284">
              <w:rPr>
                <w:rFonts w:ascii="Times New Roman" w:eastAsia="Times New Roman" w:hAnsi="Times New Roman" w:cs="Times New Roman"/>
                <w:sz w:val="16"/>
                <w:szCs w:val="16"/>
                <w:lang w:eastAsia="uk-UA"/>
              </w:rPr>
              <w:b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Мейтуса, а також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sidRPr="001E0284">
              <w:rPr>
                <w:rFonts w:ascii="Times New Roman" w:eastAsia="Times New Roman" w:hAnsi="Times New Roman" w:cs="Times New Roman"/>
                <w:sz w:val="16"/>
                <w:szCs w:val="16"/>
                <w:lang w:eastAsia="uk-UA"/>
              </w:rPr>
              <w:br/>
              <w:t>Серiя T</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20.12.2007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1001/2/07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67.00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2530000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169510000.00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Iнформацiя 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01.12.2009</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Вiдкрите (публiчне) розмiщення облiгацiй.</w:t>
            </w:r>
            <w:r w:rsidRPr="001E0284">
              <w:rPr>
                <w:rFonts w:ascii="Times New Roman" w:eastAsia="Times New Roman" w:hAnsi="Times New Roman" w:cs="Times New Roman"/>
                <w:sz w:val="16"/>
                <w:szCs w:val="16"/>
                <w:lang w:eastAsia="uk-UA"/>
              </w:rPr>
              <w:br/>
              <w:t>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ервинне розмiщення облiгацiй вiдбувається за цiною не нижче номiнальної вартостi, цiна на вторинному ринку визначається ринковим попитом.</w:t>
            </w:r>
            <w:r w:rsidRPr="001E0284">
              <w:rPr>
                <w:rFonts w:ascii="Times New Roman" w:eastAsia="Times New Roman" w:hAnsi="Times New Roman" w:cs="Times New Roman"/>
                <w:sz w:val="16"/>
                <w:szCs w:val="16"/>
                <w:lang w:eastAsia="uk-UA"/>
              </w:rPr>
              <w:br/>
              <w:t>На позабiржовому ринку вартiсть облiгацiй визначається в залежностi вiд попиту та пропозицiї, але не нижче номiнальної вартостi. </w:t>
            </w:r>
            <w:r w:rsidRPr="001E0284">
              <w:rPr>
                <w:rFonts w:ascii="Times New Roman" w:eastAsia="Times New Roman" w:hAnsi="Times New Roman" w:cs="Times New Roman"/>
                <w:sz w:val="16"/>
                <w:szCs w:val="16"/>
                <w:lang w:eastAsia="uk-UA"/>
              </w:rPr>
              <w:b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Мейтуса, а також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sidRPr="001E0284">
              <w:rPr>
                <w:rFonts w:ascii="Times New Roman" w:eastAsia="Times New Roman" w:hAnsi="Times New Roman" w:cs="Times New Roman"/>
                <w:sz w:val="16"/>
                <w:szCs w:val="16"/>
                <w:lang w:eastAsia="uk-UA"/>
              </w:rPr>
              <w:br/>
              <w:t>Серiя U</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20.12.2007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1002/2/07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69.00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1410000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97290000.00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Iнформацiя 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01.12.2009</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Вiдкрите (публiчне) розмiщення облiгацiй.</w:t>
            </w:r>
            <w:r w:rsidRPr="001E0284">
              <w:rPr>
                <w:rFonts w:ascii="Times New Roman" w:eastAsia="Times New Roman" w:hAnsi="Times New Roman" w:cs="Times New Roman"/>
                <w:sz w:val="16"/>
                <w:szCs w:val="16"/>
                <w:lang w:eastAsia="uk-UA"/>
              </w:rPr>
              <w:br/>
              <w:t>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w:t>
            </w:r>
            <w:r w:rsidRPr="001E0284">
              <w:rPr>
                <w:rFonts w:ascii="Times New Roman" w:eastAsia="Times New Roman" w:hAnsi="Times New Roman" w:cs="Times New Roman"/>
                <w:sz w:val="16"/>
                <w:szCs w:val="16"/>
                <w:lang w:eastAsia="uk-UA"/>
              </w:rPr>
              <w:br/>
              <w:t>Первинне розмiщення облiгацiй вiдбувається за цiною не нижче номiнальної вартостi, цiна на вторинному ринку визначається ринковим попитом.</w:t>
            </w:r>
            <w:r w:rsidRPr="001E0284">
              <w:rPr>
                <w:rFonts w:ascii="Times New Roman" w:eastAsia="Times New Roman" w:hAnsi="Times New Roman" w:cs="Times New Roman"/>
                <w:sz w:val="16"/>
                <w:szCs w:val="16"/>
                <w:lang w:eastAsia="uk-UA"/>
              </w:rPr>
              <w:br/>
              <w:t>На позабiржовому ринку вартiсть облiгацiй визначається в залежностi вiд попиту та пропозицiї, але не нижче номiнальної вартостi. </w:t>
            </w:r>
            <w:r w:rsidRPr="001E0284">
              <w:rPr>
                <w:rFonts w:ascii="Times New Roman" w:eastAsia="Times New Roman" w:hAnsi="Times New Roman" w:cs="Times New Roman"/>
                <w:sz w:val="16"/>
                <w:szCs w:val="16"/>
                <w:lang w:eastAsia="uk-UA"/>
              </w:rPr>
              <w:b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Мейтуса, а також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sidRPr="001E0284">
              <w:rPr>
                <w:rFonts w:ascii="Times New Roman" w:eastAsia="Times New Roman" w:hAnsi="Times New Roman" w:cs="Times New Roman"/>
                <w:sz w:val="16"/>
                <w:szCs w:val="16"/>
                <w:lang w:eastAsia="uk-UA"/>
              </w:rPr>
              <w:br/>
              <w:t>Серiя V</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20.12.2007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1003/2/07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73.00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1020000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74460000.00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Iнформацiя 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01.07.2010</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Вiдкрите (публiчне) розмiщення облiгацiй.</w:t>
            </w:r>
            <w:r w:rsidRPr="001E0284">
              <w:rPr>
                <w:rFonts w:ascii="Times New Roman" w:eastAsia="Times New Roman" w:hAnsi="Times New Roman" w:cs="Times New Roman"/>
                <w:sz w:val="16"/>
                <w:szCs w:val="16"/>
                <w:lang w:eastAsia="uk-UA"/>
              </w:rPr>
              <w:br/>
              <w:t>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w:t>
            </w:r>
            <w:r w:rsidRPr="001E0284">
              <w:rPr>
                <w:rFonts w:ascii="Times New Roman" w:eastAsia="Times New Roman" w:hAnsi="Times New Roman" w:cs="Times New Roman"/>
                <w:sz w:val="16"/>
                <w:szCs w:val="16"/>
                <w:lang w:eastAsia="uk-UA"/>
              </w:rPr>
              <w:br/>
              <w:t>Первинне розмiщення облiгацiй вiдбувається за цiною не нижче номiнальної вартостi, цiна на вторинному ринку визначається ринковим попитом.</w:t>
            </w:r>
            <w:r w:rsidRPr="001E0284">
              <w:rPr>
                <w:rFonts w:ascii="Times New Roman" w:eastAsia="Times New Roman" w:hAnsi="Times New Roman" w:cs="Times New Roman"/>
                <w:sz w:val="16"/>
                <w:szCs w:val="16"/>
                <w:lang w:eastAsia="uk-UA"/>
              </w:rPr>
              <w:br/>
              <w:t>. На позабiржовому ринку вартiсть облiгацiй визначається в залежностi вiд попиту та пропозицiї, але не нижче номiнальної вартостi. </w:t>
            </w:r>
            <w:r w:rsidRPr="001E0284">
              <w:rPr>
                <w:rFonts w:ascii="Times New Roman" w:eastAsia="Times New Roman" w:hAnsi="Times New Roman" w:cs="Times New Roman"/>
                <w:sz w:val="16"/>
                <w:szCs w:val="16"/>
                <w:lang w:eastAsia="uk-UA"/>
              </w:rPr>
              <w:b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Мейтуса, а також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sidRPr="001E0284">
              <w:rPr>
                <w:rFonts w:ascii="Times New Roman" w:eastAsia="Times New Roman" w:hAnsi="Times New Roman" w:cs="Times New Roman"/>
                <w:sz w:val="16"/>
                <w:szCs w:val="16"/>
                <w:lang w:eastAsia="uk-UA"/>
              </w:rPr>
              <w:br/>
              <w:t>Серiя W</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20.12.2007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1004/2/07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73.00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1020000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74460000.00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Iнформацiя 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01.07.2010</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Вiдкрите (публiчне) розмiщення облiгацiй.</w:t>
            </w:r>
            <w:r w:rsidRPr="001E0284">
              <w:rPr>
                <w:rFonts w:ascii="Times New Roman" w:eastAsia="Times New Roman" w:hAnsi="Times New Roman" w:cs="Times New Roman"/>
                <w:sz w:val="16"/>
                <w:szCs w:val="16"/>
                <w:lang w:eastAsia="uk-UA"/>
              </w:rPr>
              <w:br/>
            </w:r>
            <w:r w:rsidRPr="001E0284">
              <w:rPr>
                <w:rFonts w:ascii="Times New Roman" w:eastAsia="Times New Roman" w:hAnsi="Times New Roman" w:cs="Times New Roman"/>
                <w:sz w:val="16"/>
                <w:szCs w:val="16"/>
                <w:lang w:eastAsia="uk-UA"/>
              </w:rPr>
              <w:lastRenderedPageBreak/>
              <w:t>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w:t>
            </w:r>
            <w:r w:rsidRPr="001E0284">
              <w:rPr>
                <w:rFonts w:ascii="Times New Roman" w:eastAsia="Times New Roman" w:hAnsi="Times New Roman" w:cs="Times New Roman"/>
                <w:sz w:val="16"/>
                <w:szCs w:val="16"/>
                <w:lang w:eastAsia="uk-UA"/>
              </w:rPr>
              <w:br/>
              <w:t>Первинне розмiщення облiгацiй вiдбувається за цiною не нижче номiнальної вартостi, цiна на вторинному ринку визначається ринковим попитом.</w:t>
            </w:r>
            <w:r w:rsidRPr="001E0284">
              <w:rPr>
                <w:rFonts w:ascii="Times New Roman" w:eastAsia="Times New Roman" w:hAnsi="Times New Roman" w:cs="Times New Roman"/>
                <w:sz w:val="16"/>
                <w:szCs w:val="16"/>
                <w:lang w:eastAsia="uk-UA"/>
              </w:rPr>
              <w:br/>
              <w:t>На позабiржовому ринку вартiсть облiгацiй визначається в залежностi вiд попиту та пропозицiї, але не нижче номiнальної вартостi. </w:t>
            </w:r>
            <w:r w:rsidRPr="001E0284">
              <w:rPr>
                <w:rFonts w:ascii="Times New Roman" w:eastAsia="Times New Roman" w:hAnsi="Times New Roman" w:cs="Times New Roman"/>
                <w:sz w:val="16"/>
                <w:szCs w:val="16"/>
                <w:lang w:eastAsia="uk-UA"/>
              </w:rPr>
              <w:b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Мейтуса, а також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sidRPr="001E0284">
              <w:rPr>
                <w:rFonts w:ascii="Times New Roman" w:eastAsia="Times New Roman" w:hAnsi="Times New Roman" w:cs="Times New Roman"/>
                <w:sz w:val="16"/>
                <w:szCs w:val="16"/>
                <w:lang w:eastAsia="uk-UA"/>
              </w:rPr>
              <w:br/>
              <w:t>Серiя X</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lastRenderedPageBreak/>
              <w:t>20.12.2007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1005/2/07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65.00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90000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5850000.00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Iнформацiя 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01.06.2010</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Вiдкрите (публiчне) розмiщення облiгацiй.</w:t>
            </w:r>
            <w:r w:rsidRPr="001E0284">
              <w:rPr>
                <w:rFonts w:ascii="Times New Roman" w:eastAsia="Times New Roman" w:hAnsi="Times New Roman" w:cs="Times New Roman"/>
                <w:sz w:val="16"/>
                <w:szCs w:val="16"/>
                <w:lang w:eastAsia="uk-UA"/>
              </w:rPr>
              <w:br/>
              <w:t>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w:t>
            </w:r>
            <w:r w:rsidRPr="001E0284">
              <w:rPr>
                <w:rFonts w:ascii="Times New Roman" w:eastAsia="Times New Roman" w:hAnsi="Times New Roman" w:cs="Times New Roman"/>
                <w:sz w:val="16"/>
                <w:szCs w:val="16"/>
                <w:lang w:eastAsia="uk-UA"/>
              </w:rPr>
              <w:br/>
              <w:t>Первинне розмiщення облiгацiй вiдбувається за цiною не нижче номiнальної вартостi, цiна на вторинному ринку визначається ринковим попитом.</w:t>
            </w:r>
            <w:r w:rsidRPr="001E0284">
              <w:rPr>
                <w:rFonts w:ascii="Times New Roman" w:eastAsia="Times New Roman" w:hAnsi="Times New Roman" w:cs="Times New Roman"/>
                <w:sz w:val="16"/>
                <w:szCs w:val="16"/>
                <w:lang w:eastAsia="uk-UA"/>
              </w:rPr>
              <w:br/>
              <w:t>На позабiржовому ринку вартiсть облiгацiй визначається в залежностi вiд попиту та пропозицiї, але не нижче номiнальної вартостi. </w:t>
            </w:r>
            <w:r w:rsidRPr="001E0284">
              <w:rPr>
                <w:rFonts w:ascii="Times New Roman" w:eastAsia="Times New Roman" w:hAnsi="Times New Roman" w:cs="Times New Roman"/>
                <w:sz w:val="16"/>
                <w:szCs w:val="16"/>
                <w:lang w:eastAsia="uk-UA"/>
              </w:rPr>
              <w:b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Мейтуса, а також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sidRPr="001E0284">
              <w:rPr>
                <w:rFonts w:ascii="Times New Roman" w:eastAsia="Times New Roman" w:hAnsi="Times New Roman" w:cs="Times New Roman"/>
                <w:sz w:val="16"/>
                <w:szCs w:val="16"/>
                <w:lang w:eastAsia="uk-UA"/>
              </w:rPr>
              <w:br/>
              <w:t>Серiя Y</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20.12.2007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1006/2/07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67.00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180000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12060000.00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Iнформацiя 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01.06.2010</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Вiдкрите (публiчне) розмiщення облiгацiй.</w:t>
            </w:r>
            <w:r w:rsidRPr="001E0284">
              <w:rPr>
                <w:rFonts w:ascii="Times New Roman" w:eastAsia="Times New Roman" w:hAnsi="Times New Roman" w:cs="Times New Roman"/>
                <w:sz w:val="16"/>
                <w:szCs w:val="16"/>
                <w:lang w:eastAsia="uk-UA"/>
              </w:rPr>
              <w:br/>
              <w:t>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w:t>
            </w:r>
            <w:r w:rsidRPr="001E0284">
              <w:rPr>
                <w:rFonts w:ascii="Times New Roman" w:eastAsia="Times New Roman" w:hAnsi="Times New Roman" w:cs="Times New Roman"/>
                <w:sz w:val="16"/>
                <w:szCs w:val="16"/>
                <w:lang w:eastAsia="uk-UA"/>
              </w:rPr>
              <w:br/>
              <w:t>Первинне розмiщення облiгацiй вiдбувається за цiною не нижче номiнальної вартостi, цiна на вторинному ринку визначається ринковим попитом.</w:t>
            </w:r>
            <w:r w:rsidRPr="001E0284">
              <w:rPr>
                <w:rFonts w:ascii="Times New Roman" w:eastAsia="Times New Roman" w:hAnsi="Times New Roman" w:cs="Times New Roman"/>
                <w:sz w:val="16"/>
                <w:szCs w:val="16"/>
                <w:lang w:eastAsia="uk-UA"/>
              </w:rPr>
              <w:br/>
              <w:t>На позабiржовому ринку вартiсть облiгацiй визначається в залежностi вiд попиту та пропозицiї, але не нижче номiнальної вартостi. </w:t>
            </w:r>
            <w:r w:rsidRPr="001E0284">
              <w:rPr>
                <w:rFonts w:ascii="Times New Roman" w:eastAsia="Times New Roman" w:hAnsi="Times New Roman" w:cs="Times New Roman"/>
                <w:sz w:val="16"/>
                <w:szCs w:val="16"/>
                <w:lang w:eastAsia="uk-UA"/>
              </w:rPr>
              <w:b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Мейтуса, а також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sidRPr="001E0284">
              <w:rPr>
                <w:rFonts w:ascii="Times New Roman" w:eastAsia="Times New Roman" w:hAnsi="Times New Roman" w:cs="Times New Roman"/>
                <w:sz w:val="16"/>
                <w:szCs w:val="16"/>
                <w:lang w:eastAsia="uk-UA"/>
              </w:rPr>
              <w:br/>
              <w:t>Серiя Z</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20.12.2007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1007/2/07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69.00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6900000.00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Iнформацiя 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01.06.2010</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Вiдкрите (публiчне) розмiщення облiгацiй.</w:t>
            </w:r>
            <w:r w:rsidRPr="001E0284">
              <w:rPr>
                <w:rFonts w:ascii="Times New Roman" w:eastAsia="Times New Roman" w:hAnsi="Times New Roman" w:cs="Times New Roman"/>
                <w:sz w:val="16"/>
                <w:szCs w:val="16"/>
                <w:lang w:eastAsia="uk-UA"/>
              </w:rPr>
              <w:br/>
              <w:t>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w:t>
            </w:r>
            <w:r w:rsidRPr="001E0284">
              <w:rPr>
                <w:rFonts w:ascii="Times New Roman" w:eastAsia="Times New Roman" w:hAnsi="Times New Roman" w:cs="Times New Roman"/>
                <w:sz w:val="16"/>
                <w:szCs w:val="16"/>
                <w:lang w:eastAsia="uk-UA"/>
              </w:rPr>
              <w:br/>
              <w:t>Первинне розмiщення облiгацiй вiдбувається за цiною не нижче номiнальної вартостi, цiна на вторинному ринку визначається ринковим попитом.</w:t>
            </w:r>
            <w:r w:rsidRPr="001E0284">
              <w:rPr>
                <w:rFonts w:ascii="Times New Roman" w:eastAsia="Times New Roman" w:hAnsi="Times New Roman" w:cs="Times New Roman"/>
                <w:sz w:val="16"/>
                <w:szCs w:val="16"/>
                <w:lang w:eastAsia="uk-UA"/>
              </w:rPr>
              <w:br/>
              <w:t>На позабiржовому ринку вартiсть облiгацiй визначається в залежностi вiд попиту та пропозицiї, але не нижче номiнальної вартостi. </w:t>
            </w:r>
            <w:r w:rsidRPr="001E0284">
              <w:rPr>
                <w:rFonts w:ascii="Times New Roman" w:eastAsia="Times New Roman" w:hAnsi="Times New Roman" w:cs="Times New Roman"/>
                <w:sz w:val="16"/>
                <w:szCs w:val="16"/>
                <w:lang w:eastAsia="uk-UA"/>
              </w:rPr>
              <w:b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Мейтуса, а також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sidRPr="001E0284">
              <w:rPr>
                <w:rFonts w:ascii="Times New Roman" w:eastAsia="Times New Roman" w:hAnsi="Times New Roman" w:cs="Times New Roman"/>
                <w:sz w:val="16"/>
                <w:szCs w:val="16"/>
                <w:lang w:eastAsia="uk-UA"/>
              </w:rPr>
              <w:br/>
              <w:t>Серiя AA</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20.12.2007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1008/2/07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73.00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55000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4015000.00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Iнформацiя 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01.12.2010</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Вiдкрите (публiчне) розмiщення облiгацiй.</w:t>
            </w:r>
            <w:r w:rsidRPr="001E0284">
              <w:rPr>
                <w:rFonts w:ascii="Times New Roman" w:eastAsia="Times New Roman" w:hAnsi="Times New Roman" w:cs="Times New Roman"/>
                <w:sz w:val="16"/>
                <w:szCs w:val="16"/>
                <w:lang w:eastAsia="uk-UA"/>
              </w:rPr>
              <w:br/>
              <w:t>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w:t>
            </w:r>
            <w:r w:rsidRPr="001E0284">
              <w:rPr>
                <w:rFonts w:ascii="Times New Roman" w:eastAsia="Times New Roman" w:hAnsi="Times New Roman" w:cs="Times New Roman"/>
                <w:sz w:val="16"/>
                <w:szCs w:val="16"/>
                <w:lang w:eastAsia="uk-UA"/>
              </w:rPr>
              <w:br/>
              <w:t>Первинне розмiщення облiгацiй вiдбувається за цiною не нижче номiнальної вартостi, цiна на вторинному ринку визначається ринковим попитом.</w:t>
            </w:r>
            <w:r w:rsidRPr="001E0284">
              <w:rPr>
                <w:rFonts w:ascii="Times New Roman" w:eastAsia="Times New Roman" w:hAnsi="Times New Roman" w:cs="Times New Roman"/>
                <w:sz w:val="16"/>
                <w:szCs w:val="16"/>
                <w:lang w:eastAsia="uk-UA"/>
              </w:rPr>
              <w:br/>
              <w:t>На позабiржовому ринку вартiсть облiгацiй визначається в залежностi вiд попиту та пропозицiї, але не нижче номiнальної вартостi. </w:t>
            </w:r>
            <w:r w:rsidRPr="001E0284">
              <w:rPr>
                <w:rFonts w:ascii="Times New Roman" w:eastAsia="Times New Roman" w:hAnsi="Times New Roman" w:cs="Times New Roman"/>
                <w:sz w:val="16"/>
                <w:szCs w:val="16"/>
                <w:lang w:eastAsia="uk-UA"/>
              </w:rPr>
              <w:b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Мейтуса, а також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sidRPr="001E0284">
              <w:rPr>
                <w:rFonts w:ascii="Times New Roman" w:eastAsia="Times New Roman" w:hAnsi="Times New Roman" w:cs="Times New Roman"/>
                <w:sz w:val="16"/>
                <w:szCs w:val="16"/>
                <w:lang w:eastAsia="uk-UA"/>
              </w:rPr>
              <w:br/>
              <w:t>Серiя AB</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20.12.2007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1009/2/07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73.00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55000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4015000.00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Iнформацiя 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01.12.2010</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Вiдкрите (публiчне) розмiщення облiгацiй.</w:t>
            </w:r>
            <w:r w:rsidRPr="001E0284">
              <w:rPr>
                <w:rFonts w:ascii="Times New Roman" w:eastAsia="Times New Roman" w:hAnsi="Times New Roman" w:cs="Times New Roman"/>
                <w:sz w:val="16"/>
                <w:szCs w:val="16"/>
                <w:lang w:eastAsia="uk-UA"/>
              </w:rPr>
              <w:br/>
              <w:t>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w:t>
            </w:r>
            <w:r w:rsidRPr="001E0284">
              <w:rPr>
                <w:rFonts w:ascii="Times New Roman" w:eastAsia="Times New Roman" w:hAnsi="Times New Roman" w:cs="Times New Roman"/>
                <w:sz w:val="16"/>
                <w:szCs w:val="16"/>
                <w:lang w:eastAsia="uk-UA"/>
              </w:rPr>
              <w:br/>
              <w:t>Первинне розмiщення облiгацiй вiдбувається за цiною не нижче номiнальної вартостi, цiна на вторинному ринку визначається ринковим попитом.</w:t>
            </w:r>
            <w:r w:rsidRPr="001E0284">
              <w:rPr>
                <w:rFonts w:ascii="Times New Roman" w:eastAsia="Times New Roman" w:hAnsi="Times New Roman" w:cs="Times New Roman"/>
                <w:sz w:val="16"/>
                <w:szCs w:val="16"/>
                <w:lang w:eastAsia="uk-UA"/>
              </w:rPr>
              <w:br/>
              <w:t>На позабiржовому ринку вартiсть облiгацiй визначається в залежностi вiд попиту та пропозицiї, але не нижче номiнальної вартостi. </w:t>
            </w:r>
            <w:r w:rsidRPr="001E0284">
              <w:rPr>
                <w:rFonts w:ascii="Times New Roman" w:eastAsia="Times New Roman" w:hAnsi="Times New Roman" w:cs="Times New Roman"/>
                <w:sz w:val="16"/>
                <w:szCs w:val="16"/>
                <w:lang w:eastAsia="uk-UA"/>
              </w:rPr>
              <w:b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Мейтуса, а також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sidRPr="001E0284">
              <w:rPr>
                <w:rFonts w:ascii="Times New Roman" w:eastAsia="Times New Roman" w:hAnsi="Times New Roman" w:cs="Times New Roman"/>
                <w:sz w:val="16"/>
                <w:szCs w:val="16"/>
                <w:lang w:eastAsia="uk-UA"/>
              </w:rPr>
              <w:br/>
              <w:t>Серiя AС</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07.03.2008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221/2/08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42.00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4540000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190680000.00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Iнформацiя 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01.02.2015</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Вiдкрите (публiчне) розмiщення облiгацiй.</w:t>
            </w:r>
            <w:r w:rsidRPr="001E0284">
              <w:rPr>
                <w:rFonts w:ascii="Times New Roman" w:eastAsia="Times New Roman" w:hAnsi="Times New Roman" w:cs="Times New Roman"/>
                <w:sz w:val="16"/>
                <w:szCs w:val="16"/>
                <w:lang w:eastAsia="uk-UA"/>
              </w:rPr>
              <w:br/>
            </w:r>
            <w:r w:rsidRPr="001E0284">
              <w:rPr>
                <w:rFonts w:ascii="Times New Roman" w:eastAsia="Times New Roman" w:hAnsi="Times New Roman" w:cs="Times New Roman"/>
                <w:sz w:val="16"/>
                <w:szCs w:val="16"/>
                <w:lang w:eastAsia="uk-UA"/>
              </w:rPr>
              <w:lastRenderedPageBreak/>
              <w:t>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w:t>
            </w:r>
            <w:r w:rsidRPr="001E0284">
              <w:rPr>
                <w:rFonts w:ascii="Times New Roman" w:eastAsia="Times New Roman" w:hAnsi="Times New Roman" w:cs="Times New Roman"/>
                <w:sz w:val="16"/>
                <w:szCs w:val="16"/>
                <w:lang w:eastAsia="uk-UA"/>
              </w:rPr>
              <w:br/>
              <w:t>Первинне розмiщення облiгацiй вiдбувається за цiною не нижче номiнальної вартостi, цiна на вторинному ринку визначається ринковим попитом.</w:t>
            </w:r>
            <w:r w:rsidRPr="001E0284">
              <w:rPr>
                <w:rFonts w:ascii="Times New Roman" w:eastAsia="Times New Roman" w:hAnsi="Times New Roman" w:cs="Times New Roman"/>
                <w:sz w:val="16"/>
                <w:szCs w:val="16"/>
                <w:lang w:eastAsia="uk-UA"/>
              </w:rPr>
              <w:br/>
              <w:t>На позабiржовому ринку вартiсть облiгацiй визначається в залежностi вiд попиту та пропозицiї, але не нижче номiнальної вартостi. </w:t>
            </w:r>
            <w:r w:rsidRPr="001E0284">
              <w:rPr>
                <w:rFonts w:ascii="Times New Roman" w:eastAsia="Times New Roman" w:hAnsi="Times New Roman" w:cs="Times New Roman"/>
                <w:sz w:val="16"/>
                <w:szCs w:val="16"/>
                <w:lang w:eastAsia="uk-UA"/>
              </w:rPr>
              <w:b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Мейтуса, а також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sidRPr="001E0284">
              <w:rPr>
                <w:rFonts w:ascii="Times New Roman" w:eastAsia="Times New Roman" w:hAnsi="Times New Roman" w:cs="Times New Roman"/>
                <w:sz w:val="16"/>
                <w:szCs w:val="16"/>
                <w:lang w:eastAsia="uk-UA"/>
              </w:rPr>
              <w:br/>
              <w:t>Серiя AD</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lastRenderedPageBreak/>
              <w:t>07.03.2008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222/2/08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42.00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52980000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222516000.00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Iнформацiя 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31.03.2016</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Вiдкрите (публiчне) розмiщення облiгацiй.</w:t>
            </w:r>
            <w:r w:rsidRPr="001E0284">
              <w:rPr>
                <w:rFonts w:ascii="Times New Roman" w:eastAsia="Times New Roman" w:hAnsi="Times New Roman" w:cs="Times New Roman"/>
                <w:sz w:val="16"/>
                <w:szCs w:val="16"/>
                <w:lang w:eastAsia="uk-UA"/>
              </w:rPr>
              <w:br/>
              <w:t>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w:t>
            </w:r>
            <w:r w:rsidRPr="001E0284">
              <w:rPr>
                <w:rFonts w:ascii="Times New Roman" w:eastAsia="Times New Roman" w:hAnsi="Times New Roman" w:cs="Times New Roman"/>
                <w:sz w:val="16"/>
                <w:szCs w:val="16"/>
                <w:lang w:eastAsia="uk-UA"/>
              </w:rPr>
              <w:br/>
              <w:t>Первинне розмiщення облiгацiй вiдбувається за цiною не нижче номiнальної вартостi, цiна на вторинному ринку визначається ринковим попитом.</w:t>
            </w:r>
            <w:r w:rsidRPr="001E0284">
              <w:rPr>
                <w:rFonts w:ascii="Times New Roman" w:eastAsia="Times New Roman" w:hAnsi="Times New Roman" w:cs="Times New Roman"/>
                <w:sz w:val="16"/>
                <w:szCs w:val="16"/>
                <w:lang w:eastAsia="uk-UA"/>
              </w:rPr>
              <w:br/>
              <w:t>На позабiржовому ринку вартiсть облiгацiй визначається в залежностi вiд попиту та пропозицiї, але не нижче номiнальної вартостi. </w:t>
            </w:r>
            <w:r w:rsidRPr="001E0284">
              <w:rPr>
                <w:rFonts w:ascii="Times New Roman" w:eastAsia="Times New Roman" w:hAnsi="Times New Roman" w:cs="Times New Roman"/>
                <w:sz w:val="16"/>
                <w:szCs w:val="16"/>
                <w:lang w:eastAsia="uk-UA"/>
              </w:rPr>
              <w:b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Мейтуса, а також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sidRPr="001E0284">
              <w:rPr>
                <w:rFonts w:ascii="Times New Roman" w:eastAsia="Times New Roman" w:hAnsi="Times New Roman" w:cs="Times New Roman"/>
                <w:sz w:val="16"/>
                <w:szCs w:val="16"/>
                <w:lang w:eastAsia="uk-UA"/>
              </w:rPr>
              <w:br/>
              <w:t>Серiя AE</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07.03.2008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224/2/08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67.00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80000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5360000.00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Iнформацiя 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01.12.2009</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Вiдкрите (публiчне) розмiщення облiгацiй.</w:t>
            </w:r>
            <w:r w:rsidRPr="001E0284">
              <w:rPr>
                <w:rFonts w:ascii="Times New Roman" w:eastAsia="Times New Roman" w:hAnsi="Times New Roman" w:cs="Times New Roman"/>
                <w:sz w:val="16"/>
                <w:szCs w:val="16"/>
                <w:lang w:eastAsia="uk-UA"/>
              </w:rPr>
              <w:br/>
              <w:t>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w:t>
            </w:r>
            <w:r w:rsidRPr="001E0284">
              <w:rPr>
                <w:rFonts w:ascii="Times New Roman" w:eastAsia="Times New Roman" w:hAnsi="Times New Roman" w:cs="Times New Roman"/>
                <w:sz w:val="16"/>
                <w:szCs w:val="16"/>
                <w:lang w:eastAsia="uk-UA"/>
              </w:rPr>
              <w:br/>
              <w:t>Первинне розмiщення облiгацiй вiдбувається за цiною не нижче номiнальної вартостi, цiна на вторинному ринку визначається ринковим попитом.</w:t>
            </w:r>
            <w:r w:rsidRPr="001E0284">
              <w:rPr>
                <w:rFonts w:ascii="Times New Roman" w:eastAsia="Times New Roman" w:hAnsi="Times New Roman" w:cs="Times New Roman"/>
                <w:sz w:val="16"/>
                <w:szCs w:val="16"/>
                <w:lang w:eastAsia="uk-UA"/>
              </w:rPr>
              <w:br/>
              <w:t>На позабiржовому ринку вартiсть облiгацiй визначається в залежностi вiд попиту та пропозицiї, але не нижче номiнальної вартостi. </w:t>
            </w:r>
            <w:r w:rsidRPr="001E0284">
              <w:rPr>
                <w:rFonts w:ascii="Times New Roman" w:eastAsia="Times New Roman" w:hAnsi="Times New Roman" w:cs="Times New Roman"/>
                <w:sz w:val="16"/>
                <w:szCs w:val="16"/>
                <w:lang w:eastAsia="uk-UA"/>
              </w:rPr>
              <w:b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Мейтуса, а також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sidRPr="001E0284">
              <w:rPr>
                <w:rFonts w:ascii="Times New Roman" w:eastAsia="Times New Roman" w:hAnsi="Times New Roman" w:cs="Times New Roman"/>
                <w:sz w:val="16"/>
                <w:szCs w:val="16"/>
                <w:lang w:eastAsia="uk-UA"/>
              </w:rPr>
              <w:br/>
              <w:t>Серiя AG</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07.03.2008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226/2/08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43.00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1003000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43129000.00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Iнформацiя 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06.04.2014</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Вiдкрите (публiчне) розмiщення облiгацiй.</w:t>
            </w:r>
            <w:r w:rsidRPr="001E0284">
              <w:rPr>
                <w:rFonts w:ascii="Times New Roman" w:eastAsia="Times New Roman" w:hAnsi="Times New Roman" w:cs="Times New Roman"/>
                <w:sz w:val="16"/>
                <w:szCs w:val="16"/>
                <w:lang w:eastAsia="uk-UA"/>
              </w:rPr>
              <w:br/>
              <w:t>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w:t>
            </w:r>
            <w:r w:rsidRPr="001E0284">
              <w:rPr>
                <w:rFonts w:ascii="Times New Roman" w:eastAsia="Times New Roman" w:hAnsi="Times New Roman" w:cs="Times New Roman"/>
                <w:sz w:val="16"/>
                <w:szCs w:val="16"/>
                <w:lang w:eastAsia="uk-UA"/>
              </w:rPr>
              <w:br/>
              <w:t>Первинне розмiщення облiгацiй вiдбувається за цiною не нижче номiнальної вартостi, цiна на вторинному ринку визначається ринковим попитом.</w:t>
            </w:r>
            <w:r w:rsidRPr="001E0284">
              <w:rPr>
                <w:rFonts w:ascii="Times New Roman" w:eastAsia="Times New Roman" w:hAnsi="Times New Roman" w:cs="Times New Roman"/>
                <w:sz w:val="16"/>
                <w:szCs w:val="16"/>
                <w:lang w:eastAsia="uk-UA"/>
              </w:rPr>
              <w:br/>
              <w:t>На позабiржовому ринку вартiсть облiгацiй визначається в залежностi вiд попиту та пропозицiї, але не нижче номiнальної вартостi. </w:t>
            </w:r>
            <w:r w:rsidRPr="001E0284">
              <w:rPr>
                <w:rFonts w:ascii="Times New Roman" w:eastAsia="Times New Roman" w:hAnsi="Times New Roman" w:cs="Times New Roman"/>
                <w:sz w:val="16"/>
                <w:szCs w:val="16"/>
                <w:lang w:eastAsia="uk-UA"/>
              </w:rPr>
              <w:b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Мейтуса, а також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sidRPr="001E0284">
              <w:rPr>
                <w:rFonts w:ascii="Times New Roman" w:eastAsia="Times New Roman" w:hAnsi="Times New Roman" w:cs="Times New Roman"/>
                <w:sz w:val="16"/>
                <w:szCs w:val="16"/>
                <w:lang w:eastAsia="uk-UA"/>
              </w:rPr>
              <w:br/>
              <w:t>Серiя AI</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07.03.2008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228/2/08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43.00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658000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28297000.00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Iнформацiя 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31.03.2016</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Вiдкрите (публiчне) розмiщення облiгацiй.</w:t>
            </w:r>
            <w:r w:rsidRPr="001E0284">
              <w:rPr>
                <w:rFonts w:ascii="Times New Roman" w:eastAsia="Times New Roman" w:hAnsi="Times New Roman" w:cs="Times New Roman"/>
                <w:sz w:val="16"/>
                <w:szCs w:val="16"/>
                <w:lang w:eastAsia="uk-UA"/>
              </w:rPr>
              <w:br/>
              <w:t>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w:t>
            </w:r>
            <w:r w:rsidRPr="001E0284">
              <w:rPr>
                <w:rFonts w:ascii="Times New Roman" w:eastAsia="Times New Roman" w:hAnsi="Times New Roman" w:cs="Times New Roman"/>
                <w:sz w:val="16"/>
                <w:szCs w:val="16"/>
                <w:lang w:eastAsia="uk-UA"/>
              </w:rPr>
              <w:br/>
              <w:t>Первинне розмiщення облiгацiй вiдбувається за цiною не нижче номiнальної вартостi, цiна на вторинному ринку визначається ринковим попитом.</w:t>
            </w:r>
            <w:r w:rsidRPr="001E0284">
              <w:rPr>
                <w:rFonts w:ascii="Times New Roman" w:eastAsia="Times New Roman" w:hAnsi="Times New Roman" w:cs="Times New Roman"/>
                <w:sz w:val="16"/>
                <w:szCs w:val="16"/>
                <w:lang w:eastAsia="uk-UA"/>
              </w:rPr>
              <w:br/>
              <w:t>На позабiржовому ринку вартiсть облiгацiй визначається в залежностi вiд попиту та пропозицiї, але не нижче номiнальної вартостi. </w:t>
            </w:r>
            <w:r w:rsidRPr="001E0284">
              <w:rPr>
                <w:rFonts w:ascii="Times New Roman" w:eastAsia="Times New Roman" w:hAnsi="Times New Roman" w:cs="Times New Roman"/>
                <w:sz w:val="16"/>
                <w:szCs w:val="16"/>
                <w:lang w:eastAsia="uk-UA"/>
              </w:rPr>
              <w:b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Мейтуса, а також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sidRPr="001E0284">
              <w:rPr>
                <w:rFonts w:ascii="Times New Roman" w:eastAsia="Times New Roman" w:hAnsi="Times New Roman" w:cs="Times New Roman"/>
                <w:sz w:val="16"/>
                <w:szCs w:val="16"/>
                <w:lang w:eastAsia="uk-UA"/>
              </w:rPr>
              <w:br/>
              <w:t>Серiя AK</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07.03.2008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229/2/08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42.00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400000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16800000.00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Iнформацiя 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30.06.2016</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Вiдкрите (публiчне) розмiщення облiгацiй.</w:t>
            </w:r>
            <w:r w:rsidRPr="001E0284">
              <w:rPr>
                <w:rFonts w:ascii="Times New Roman" w:eastAsia="Times New Roman" w:hAnsi="Times New Roman" w:cs="Times New Roman"/>
                <w:sz w:val="16"/>
                <w:szCs w:val="16"/>
                <w:lang w:eastAsia="uk-UA"/>
              </w:rPr>
              <w:br/>
              <w:t>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w:t>
            </w:r>
            <w:r w:rsidRPr="001E0284">
              <w:rPr>
                <w:rFonts w:ascii="Times New Roman" w:eastAsia="Times New Roman" w:hAnsi="Times New Roman" w:cs="Times New Roman"/>
                <w:sz w:val="16"/>
                <w:szCs w:val="16"/>
                <w:lang w:eastAsia="uk-UA"/>
              </w:rPr>
              <w:br/>
              <w:t>Первинне розмiщення облiгацiй вiдбувається за цiною не нижче номiнальної вартостi, цiна на вторинному ринку визначається ринковим попитом.</w:t>
            </w:r>
            <w:r w:rsidRPr="001E0284">
              <w:rPr>
                <w:rFonts w:ascii="Times New Roman" w:eastAsia="Times New Roman" w:hAnsi="Times New Roman" w:cs="Times New Roman"/>
                <w:sz w:val="16"/>
                <w:szCs w:val="16"/>
                <w:lang w:eastAsia="uk-UA"/>
              </w:rPr>
              <w:br/>
              <w:t>На позабiржовому ринку вартiсть облiгацiй визначається в залежностi вiд попиту та пропозицiї, але не нижче номiнальної вартостi. </w:t>
            </w:r>
            <w:r w:rsidRPr="001E0284">
              <w:rPr>
                <w:rFonts w:ascii="Times New Roman" w:eastAsia="Times New Roman" w:hAnsi="Times New Roman" w:cs="Times New Roman"/>
                <w:sz w:val="16"/>
                <w:szCs w:val="16"/>
                <w:lang w:eastAsia="uk-UA"/>
              </w:rPr>
              <w:b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Мейтуса, а також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sidRPr="001E0284">
              <w:rPr>
                <w:rFonts w:ascii="Times New Roman" w:eastAsia="Times New Roman" w:hAnsi="Times New Roman" w:cs="Times New Roman"/>
                <w:sz w:val="16"/>
                <w:szCs w:val="16"/>
                <w:lang w:eastAsia="uk-UA"/>
              </w:rPr>
              <w:br/>
              <w:t>Серiя AL</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07.03.2008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230/2/08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41.00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250000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10250000.00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Iнформацiя 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01.12.2011</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Вiдкрите (публiчне) розмiщення облiгацiй.</w:t>
            </w:r>
            <w:r w:rsidRPr="001E0284">
              <w:rPr>
                <w:rFonts w:ascii="Times New Roman" w:eastAsia="Times New Roman" w:hAnsi="Times New Roman" w:cs="Times New Roman"/>
                <w:sz w:val="16"/>
                <w:szCs w:val="16"/>
                <w:lang w:eastAsia="uk-UA"/>
              </w:rPr>
              <w:br/>
            </w:r>
            <w:r w:rsidRPr="001E0284">
              <w:rPr>
                <w:rFonts w:ascii="Times New Roman" w:eastAsia="Times New Roman" w:hAnsi="Times New Roman" w:cs="Times New Roman"/>
                <w:sz w:val="16"/>
                <w:szCs w:val="16"/>
                <w:lang w:eastAsia="uk-UA"/>
              </w:rPr>
              <w:lastRenderedPageBreak/>
              <w:t>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Первинне розмiщення облiгацiй вiдбувається за цiною не нижче номiнальної вартостi, цiна на вторинному ринку визначається ринковим попитом.</w:t>
            </w:r>
            <w:r w:rsidRPr="001E0284">
              <w:rPr>
                <w:rFonts w:ascii="Times New Roman" w:eastAsia="Times New Roman" w:hAnsi="Times New Roman" w:cs="Times New Roman"/>
                <w:sz w:val="16"/>
                <w:szCs w:val="16"/>
                <w:lang w:eastAsia="uk-UA"/>
              </w:rPr>
              <w:br/>
              <w:t>На позабiржовому ринку вартiсть облiгацiй визначається в залежностi вiд попиту та пропозицiї, але не нижче номiнальної вартостi. </w:t>
            </w:r>
            <w:r w:rsidRPr="001E0284">
              <w:rPr>
                <w:rFonts w:ascii="Times New Roman" w:eastAsia="Times New Roman" w:hAnsi="Times New Roman" w:cs="Times New Roman"/>
                <w:sz w:val="16"/>
                <w:szCs w:val="16"/>
                <w:lang w:eastAsia="uk-UA"/>
              </w:rPr>
              <w:b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Мейтуса, а також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sidRPr="001E0284">
              <w:rPr>
                <w:rFonts w:ascii="Times New Roman" w:eastAsia="Times New Roman" w:hAnsi="Times New Roman" w:cs="Times New Roman"/>
                <w:sz w:val="16"/>
                <w:szCs w:val="16"/>
                <w:lang w:eastAsia="uk-UA"/>
              </w:rPr>
              <w:br/>
              <w:t>Серiя AM</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lastRenderedPageBreak/>
              <w:t>07.03.2008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231/2/08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26.00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458000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11908000.00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Iнформацiя 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01.07.2015</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Вiдкрите (публiчне) розмiщення облiгацiй.</w:t>
            </w:r>
            <w:r w:rsidRPr="001E0284">
              <w:rPr>
                <w:rFonts w:ascii="Times New Roman" w:eastAsia="Times New Roman" w:hAnsi="Times New Roman" w:cs="Times New Roman"/>
                <w:sz w:val="16"/>
                <w:szCs w:val="16"/>
                <w:lang w:eastAsia="uk-UA"/>
              </w:rPr>
              <w:br/>
              <w:t>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Первинне розмiщення облiгацiй вiдбувається за цiною не нижче номiнальної вартостi, цiна на вторинному ринку визначається ринковим попитом.</w:t>
            </w:r>
            <w:r w:rsidRPr="001E0284">
              <w:rPr>
                <w:rFonts w:ascii="Times New Roman" w:eastAsia="Times New Roman" w:hAnsi="Times New Roman" w:cs="Times New Roman"/>
                <w:sz w:val="16"/>
                <w:szCs w:val="16"/>
                <w:lang w:eastAsia="uk-UA"/>
              </w:rPr>
              <w:br/>
              <w:t>На позабiржовому ринку вартiсть облiгацiй визначається в залежностi вiд попиту та пропозицiї, але не нижче номiнальної вартостi. </w:t>
            </w:r>
            <w:r w:rsidRPr="001E0284">
              <w:rPr>
                <w:rFonts w:ascii="Times New Roman" w:eastAsia="Times New Roman" w:hAnsi="Times New Roman" w:cs="Times New Roman"/>
                <w:sz w:val="16"/>
                <w:szCs w:val="16"/>
                <w:lang w:eastAsia="uk-UA"/>
              </w:rPr>
              <w:b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Мейтуса, а також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sidRPr="001E0284">
              <w:rPr>
                <w:rFonts w:ascii="Times New Roman" w:eastAsia="Times New Roman" w:hAnsi="Times New Roman" w:cs="Times New Roman"/>
                <w:sz w:val="16"/>
                <w:szCs w:val="16"/>
                <w:lang w:eastAsia="uk-UA"/>
              </w:rPr>
              <w:br/>
              <w:t>Серiя AN</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07.03.2008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232/2/08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25.00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422000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10550000.00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Iнформацiя 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30.06.2016</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Вiдкрите (публiчне) розмiщення облiгацiй.</w:t>
            </w:r>
            <w:r w:rsidRPr="001E0284">
              <w:rPr>
                <w:rFonts w:ascii="Times New Roman" w:eastAsia="Times New Roman" w:hAnsi="Times New Roman" w:cs="Times New Roman"/>
                <w:sz w:val="16"/>
                <w:szCs w:val="16"/>
                <w:lang w:eastAsia="uk-UA"/>
              </w:rPr>
              <w:br/>
              <w:t>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Первинне розмiщення облiгацiй вiдбувається за цiною не нижче номiнальної вартостi, цiна на вторинному ринку визначається ринковим попитом.</w:t>
            </w:r>
            <w:r w:rsidRPr="001E0284">
              <w:rPr>
                <w:rFonts w:ascii="Times New Roman" w:eastAsia="Times New Roman" w:hAnsi="Times New Roman" w:cs="Times New Roman"/>
                <w:sz w:val="16"/>
                <w:szCs w:val="16"/>
                <w:lang w:eastAsia="uk-UA"/>
              </w:rPr>
              <w:br/>
              <w:t>На позабiржовому ринку вартiсть облiгацiй визначається в залежностi вiд попиту та пропозицiї, але не нижче номiнальної вартостi. </w:t>
            </w:r>
            <w:r w:rsidRPr="001E0284">
              <w:rPr>
                <w:rFonts w:ascii="Times New Roman" w:eastAsia="Times New Roman" w:hAnsi="Times New Roman" w:cs="Times New Roman"/>
                <w:sz w:val="16"/>
                <w:szCs w:val="16"/>
                <w:lang w:eastAsia="uk-UA"/>
              </w:rPr>
              <w:b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Мейтуса, а також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sidRPr="001E0284">
              <w:rPr>
                <w:rFonts w:ascii="Times New Roman" w:eastAsia="Times New Roman" w:hAnsi="Times New Roman" w:cs="Times New Roman"/>
                <w:sz w:val="16"/>
                <w:szCs w:val="16"/>
                <w:lang w:eastAsia="uk-UA"/>
              </w:rPr>
              <w:br/>
              <w:t>Серiя AO</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07.03.2008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234/2/08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27.00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92000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2484000.00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Iнформацiя 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01.06.2010</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Вiдкрите (публiчне) розмiщення облiгацiй.</w:t>
            </w:r>
            <w:r w:rsidRPr="001E0284">
              <w:rPr>
                <w:rFonts w:ascii="Times New Roman" w:eastAsia="Times New Roman" w:hAnsi="Times New Roman" w:cs="Times New Roman"/>
                <w:sz w:val="16"/>
                <w:szCs w:val="16"/>
                <w:lang w:eastAsia="uk-UA"/>
              </w:rPr>
              <w:br/>
              <w:t>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Первинне розмiщення облiгацiй вiдбувається за цiною не нижче номiнальної вартостi, цiна на вторинному ринку визначається ринковим попитом.</w:t>
            </w:r>
            <w:r w:rsidRPr="001E0284">
              <w:rPr>
                <w:rFonts w:ascii="Times New Roman" w:eastAsia="Times New Roman" w:hAnsi="Times New Roman" w:cs="Times New Roman"/>
                <w:sz w:val="16"/>
                <w:szCs w:val="16"/>
                <w:lang w:eastAsia="uk-UA"/>
              </w:rPr>
              <w:br/>
              <w:t>На позабiржовому ринку вартiсть облiгацiй визначається в залежностi вiд попиту та пропозицiї, але не нижче номiнальної вартостi. </w:t>
            </w:r>
            <w:r w:rsidRPr="001E0284">
              <w:rPr>
                <w:rFonts w:ascii="Times New Roman" w:eastAsia="Times New Roman" w:hAnsi="Times New Roman" w:cs="Times New Roman"/>
                <w:sz w:val="16"/>
                <w:szCs w:val="16"/>
                <w:lang w:eastAsia="uk-UA"/>
              </w:rPr>
              <w:b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Мейтуса, а також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sidRPr="001E0284">
              <w:rPr>
                <w:rFonts w:ascii="Times New Roman" w:eastAsia="Times New Roman" w:hAnsi="Times New Roman" w:cs="Times New Roman"/>
                <w:sz w:val="16"/>
                <w:szCs w:val="16"/>
                <w:lang w:eastAsia="uk-UA"/>
              </w:rPr>
              <w:br/>
              <w:t>Серiя AQ</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07.03.2008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235/2/08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25.00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206000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5150000.00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Iнформацiя 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01.06.2010</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Вiдкрите (публiчне) розмiщення облiгацiй.</w:t>
            </w:r>
            <w:r w:rsidRPr="001E0284">
              <w:rPr>
                <w:rFonts w:ascii="Times New Roman" w:eastAsia="Times New Roman" w:hAnsi="Times New Roman" w:cs="Times New Roman"/>
                <w:sz w:val="16"/>
                <w:szCs w:val="16"/>
                <w:lang w:eastAsia="uk-UA"/>
              </w:rPr>
              <w:br/>
              <w:t>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Первинне розмiщення облiгацiй вiдбувається за цiною не нижче номiнальної вартостi, цiна на вторинному ринку визначається ринковим попитом.</w:t>
            </w:r>
            <w:r w:rsidRPr="001E0284">
              <w:rPr>
                <w:rFonts w:ascii="Times New Roman" w:eastAsia="Times New Roman" w:hAnsi="Times New Roman" w:cs="Times New Roman"/>
                <w:sz w:val="16"/>
                <w:szCs w:val="16"/>
                <w:lang w:eastAsia="uk-UA"/>
              </w:rPr>
              <w:br/>
              <w:t>На позабiржовому ринку вартiсть облiгацiй визначається в залежностi вiд попиту та пропозицiї, але не нижче номiнальної вартостi. </w:t>
            </w:r>
            <w:r w:rsidRPr="001E0284">
              <w:rPr>
                <w:rFonts w:ascii="Times New Roman" w:eastAsia="Times New Roman" w:hAnsi="Times New Roman" w:cs="Times New Roman"/>
                <w:sz w:val="16"/>
                <w:szCs w:val="16"/>
                <w:lang w:eastAsia="uk-UA"/>
              </w:rPr>
              <w:b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Мейтуса, а також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sidRPr="001E0284">
              <w:rPr>
                <w:rFonts w:ascii="Times New Roman" w:eastAsia="Times New Roman" w:hAnsi="Times New Roman" w:cs="Times New Roman"/>
                <w:sz w:val="16"/>
                <w:szCs w:val="16"/>
                <w:lang w:eastAsia="uk-UA"/>
              </w:rPr>
              <w:br/>
              <w:t>Серiя AR</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07.03.2008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236/2/08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25.00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152000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3800000.00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Iнформацiя 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01.06.2010</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Вiдкрите (публiчне) розмiщення облiгацiй.</w:t>
            </w:r>
            <w:r w:rsidRPr="001E0284">
              <w:rPr>
                <w:rFonts w:ascii="Times New Roman" w:eastAsia="Times New Roman" w:hAnsi="Times New Roman" w:cs="Times New Roman"/>
                <w:sz w:val="16"/>
                <w:szCs w:val="16"/>
                <w:lang w:eastAsia="uk-UA"/>
              </w:rPr>
              <w:br/>
              <w:t>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Первинне розмiщення облiгацiй вiдбувається за цiною не нижче номiнальної вартостi, цiна на вторинному ринку визначається ринковим попитом.</w:t>
            </w:r>
            <w:r w:rsidRPr="001E0284">
              <w:rPr>
                <w:rFonts w:ascii="Times New Roman" w:eastAsia="Times New Roman" w:hAnsi="Times New Roman" w:cs="Times New Roman"/>
                <w:sz w:val="16"/>
                <w:szCs w:val="16"/>
                <w:lang w:eastAsia="uk-UA"/>
              </w:rPr>
              <w:br/>
              <w:t>Е На позабiржовому ринку вартiсть облiгацiй визначається в залежностi вiд попиту та пропозицiї, але не нижче номiнальної вартостi. </w:t>
            </w:r>
            <w:r w:rsidRPr="001E0284">
              <w:rPr>
                <w:rFonts w:ascii="Times New Roman" w:eastAsia="Times New Roman" w:hAnsi="Times New Roman" w:cs="Times New Roman"/>
                <w:sz w:val="16"/>
                <w:szCs w:val="16"/>
                <w:lang w:eastAsia="uk-UA"/>
              </w:rPr>
              <w:b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Мейтуса, а також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sidRPr="001E0284">
              <w:rPr>
                <w:rFonts w:ascii="Times New Roman" w:eastAsia="Times New Roman" w:hAnsi="Times New Roman" w:cs="Times New Roman"/>
                <w:sz w:val="16"/>
                <w:szCs w:val="16"/>
                <w:lang w:eastAsia="uk-UA"/>
              </w:rPr>
              <w:br/>
              <w:t>Серiя AS</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07.03.2008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238/2/08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26.00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194000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5044000.00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Iнформацiя 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01.06.2010</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Вiдкрите (публiчне) розмiщення облiгацiй.</w:t>
            </w:r>
            <w:r w:rsidRPr="001E0284">
              <w:rPr>
                <w:rFonts w:ascii="Times New Roman" w:eastAsia="Times New Roman" w:hAnsi="Times New Roman" w:cs="Times New Roman"/>
                <w:sz w:val="16"/>
                <w:szCs w:val="16"/>
                <w:lang w:eastAsia="uk-UA"/>
              </w:rPr>
              <w:br/>
              <w:t>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Первинне розмiщення облiгацiй вiдбувається за цiною не нижче номiнальної вартостi, цiна на вторинному ринку визначається ринковим попитом.</w:t>
            </w:r>
            <w:r w:rsidRPr="001E0284">
              <w:rPr>
                <w:rFonts w:ascii="Times New Roman" w:eastAsia="Times New Roman" w:hAnsi="Times New Roman" w:cs="Times New Roman"/>
                <w:sz w:val="16"/>
                <w:szCs w:val="16"/>
                <w:lang w:eastAsia="uk-UA"/>
              </w:rPr>
              <w:br/>
              <w:t>На позабiржовому ринку вартiсть облiгацiй визначається в залежностi вiд попиту та пропозицiї, але не нижче номiнальної вартостi. </w:t>
            </w:r>
            <w:r w:rsidRPr="001E0284">
              <w:rPr>
                <w:rFonts w:ascii="Times New Roman" w:eastAsia="Times New Roman" w:hAnsi="Times New Roman" w:cs="Times New Roman"/>
                <w:sz w:val="16"/>
                <w:szCs w:val="16"/>
                <w:lang w:eastAsia="uk-UA"/>
              </w:rPr>
              <w:br/>
              <w:t xml:space="preserve">Фiнансовi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w:t>
            </w:r>
            <w:r w:rsidRPr="001E0284">
              <w:rPr>
                <w:rFonts w:ascii="Times New Roman" w:eastAsia="Times New Roman" w:hAnsi="Times New Roman" w:cs="Times New Roman"/>
                <w:sz w:val="16"/>
                <w:szCs w:val="16"/>
                <w:lang w:eastAsia="uk-UA"/>
              </w:rPr>
              <w:lastRenderedPageBreak/>
              <w:t>Мейтуса, а також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sidRPr="001E0284">
              <w:rPr>
                <w:rFonts w:ascii="Times New Roman" w:eastAsia="Times New Roman" w:hAnsi="Times New Roman" w:cs="Times New Roman"/>
                <w:sz w:val="16"/>
                <w:szCs w:val="16"/>
                <w:lang w:eastAsia="uk-UA"/>
              </w:rPr>
              <w:br/>
              <w:t>Серiя AU</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lastRenderedPageBreak/>
              <w:t>07.03.2008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240/2/08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27.00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182000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4914000.00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Iнформацiя 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01.04.2012</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Вiдкрите (публiчне) розмiщення облiгацiй.</w:t>
            </w:r>
            <w:r w:rsidRPr="001E0284">
              <w:rPr>
                <w:rFonts w:ascii="Times New Roman" w:eastAsia="Times New Roman" w:hAnsi="Times New Roman" w:cs="Times New Roman"/>
                <w:sz w:val="16"/>
                <w:szCs w:val="16"/>
                <w:lang w:eastAsia="uk-UA"/>
              </w:rPr>
              <w:br/>
              <w:t>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Первинне розмiщення облiгацiй вiдбувається за цiною не нижче номiнальної вартостi, цiна на вторинному ринку визначається ринковим попитом.</w:t>
            </w:r>
            <w:r w:rsidRPr="001E0284">
              <w:rPr>
                <w:rFonts w:ascii="Times New Roman" w:eastAsia="Times New Roman" w:hAnsi="Times New Roman" w:cs="Times New Roman"/>
                <w:sz w:val="16"/>
                <w:szCs w:val="16"/>
                <w:lang w:eastAsia="uk-UA"/>
              </w:rPr>
              <w:br/>
              <w:t>На позабiржовому ринку вартiсть облiгацiй визначається в залежностi вiд попиту та пропозицiї, але не нижче номiнальної вартостi. </w:t>
            </w:r>
            <w:r w:rsidRPr="001E0284">
              <w:rPr>
                <w:rFonts w:ascii="Times New Roman" w:eastAsia="Times New Roman" w:hAnsi="Times New Roman" w:cs="Times New Roman"/>
                <w:sz w:val="16"/>
                <w:szCs w:val="16"/>
                <w:lang w:eastAsia="uk-UA"/>
              </w:rPr>
              <w:b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Мейтуса, а також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sidRPr="001E0284">
              <w:rPr>
                <w:rFonts w:ascii="Times New Roman" w:eastAsia="Times New Roman" w:hAnsi="Times New Roman" w:cs="Times New Roman"/>
                <w:sz w:val="16"/>
                <w:szCs w:val="16"/>
                <w:lang w:eastAsia="uk-UA"/>
              </w:rPr>
              <w:br/>
              <w:t>Серiя AW</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07.03.2008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242/2/08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26.00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74000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1924000.00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Iнформацiя 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01.12.2012</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Вiдкрите (публiчне) розмiщення облiгацiй.</w:t>
            </w:r>
            <w:r w:rsidRPr="001E0284">
              <w:rPr>
                <w:rFonts w:ascii="Times New Roman" w:eastAsia="Times New Roman" w:hAnsi="Times New Roman" w:cs="Times New Roman"/>
                <w:sz w:val="16"/>
                <w:szCs w:val="16"/>
                <w:lang w:eastAsia="uk-UA"/>
              </w:rPr>
              <w:br/>
              <w:t>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Первинне розмiщення облiгацiй вiдбувається за цiною не нижче номiнальної вартостi, цiна на вторинному ринку визначається ринковим попитом.</w:t>
            </w:r>
            <w:r w:rsidRPr="001E0284">
              <w:rPr>
                <w:rFonts w:ascii="Times New Roman" w:eastAsia="Times New Roman" w:hAnsi="Times New Roman" w:cs="Times New Roman"/>
                <w:sz w:val="16"/>
                <w:szCs w:val="16"/>
                <w:lang w:eastAsia="uk-UA"/>
              </w:rPr>
              <w:br/>
              <w:t>На позабiржовому ринку вартiсть облiгацiй визначається в залежностi вiд попиту та пропозицiї, але не нижче номiнальної вартостi. </w:t>
            </w:r>
            <w:r w:rsidRPr="001E0284">
              <w:rPr>
                <w:rFonts w:ascii="Times New Roman" w:eastAsia="Times New Roman" w:hAnsi="Times New Roman" w:cs="Times New Roman"/>
                <w:sz w:val="16"/>
                <w:szCs w:val="16"/>
                <w:lang w:eastAsia="uk-UA"/>
              </w:rPr>
              <w:b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Мейтуса, а також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sidRPr="001E0284">
              <w:rPr>
                <w:rFonts w:ascii="Times New Roman" w:eastAsia="Times New Roman" w:hAnsi="Times New Roman" w:cs="Times New Roman"/>
                <w:sz w:val="16"/>
                <w:szCs w:val="16"/>
                <w:lang w:eastAsia="uk-UA"/>
              </w:rPr>
              <w:br/>
              <w:t>Серiя AY</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07.03.2008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243/2/08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28.00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278000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7784000.00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Iнформацiя 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01.04.2012</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Вiдкрите (публiчне) розмiщення облiгацiй.</w:t>
            </w:r>
            <w:r w:rsidRPr="001E0284">
              <w:rPr>
                <w:rFonts w:ascii="Times New Roman" w:eastAsia="Times New Roman" w:hAnsi="Times New Roman" w:cs="Times New Roman"/>
                <w:sz w:val="16"/>
                <w:szCs w:val="16"/>
                <w:lang w:eastAsia="uk-UA"/>
              </w:rPr>
              <w:br/>
              <w:t>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Первинне розмiщення облiгацiй вiдбувається за цiною не нижче номiнальної вартостi, цiна на вторинному ринку визначається ринковим попитом.</w:t>
            </w:r>
            <w:r w:rsidRPr="001E0284">
              <w:rPr>
                <w:rFonts w:ascii="Times New Roman" w:eastAsia="Times New Roman" w:hAnsi="Times New Roman" w:cs="Times New Roman"/>
                <w:sz w:val="16"/>
                <w:szCs w:val="16"/>
                <w:lang w:eastAsia="uk-UA"/>
              </w:rPr>
              <w:br/>
              <w:t>На позабiржовому ринку вартiсть облiгацiй визначається в залежностi вiд попиту та пропозицiї, але не нижче номiнальної вартостi. </w:t>
            </w:r>
            <w:r w:rsidRPr="001E0284">
              <w:rPr>
                <w:rFonts w:ascii="Times New Roman" w:eastAsia="Times New Roman" w:hAnsi="Times New Roman" w:cs="Times New Roman"/>
                <w:sz w:val="16"/>
                <w:szCs w:val="16"/>
                <w:lang w:eastAsia="uk-UA"/>
              </w:rPr>
              <w:b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Мейтуса, а також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sidRPr="001E0284">
              <w:rPr>
                <w:rFonts w:ascii="Times New Roman" w:eastAsia="Times New Roman" w:hAnsi="Times New Roman" w:cs="Times New Roman"/>
                <w:sz w:val="16"/>
                <w:szCs w:val="16"/>
                <w:lang w:eastAsia="uk-UA"/>
              </w:rPr>
              <w:br/>
              <w:t>Серiя AZ</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25.10.2013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191/2/2013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НКЦПФР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52.00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2000000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104000000.00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30.08.2015</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Вiдкрите (публiчне) розмiщення облiгацiй.</w:t>
            </w:r>
            <w:r w:rsidRPr="001E0284">
              <w:rPr>
                <w:rFonts w:ascii="Times New Roman" w:eastAsia="Times New Roman" w:hAnsi="Times New Roman" w:cs="Times New Roman"/>
                <w:sz w:val="16"/>
                <w:szCs w:val="16"/>
                <w:lang w:eastAsia="uk-UA"/>
              </w:rPr>
              <w:br/>
              <w:t>Iнформацiї про внутрiшнi та зовнiшнi ринки, на яких здiйснюється торгiвля цiнними паперами: Емiтент планує здiйснювати торгiвлю облiгацiями на ПАТ " ФБ "Песпектива" вiдповiдно до умов чинного законодавства. Вiдсутнiй факт лiстингу/делiстингу. Первинне розмiщення облiгацiй вiдбувається за цiною не нижче номiнальної вартостi, цiна на вторинному ринку визначається ринковим попитом.</w:t>
            </w:r>
            <w:r w:rsidRPr="001E0284">
              <w:rPr>
                <w:rFonts w:ascii="Times New Roman" w:eastAsia="Times New Roman" w:hAnsi="Times New Roman" w:cs="Times New Roman"/>
                <w:sz w:val="16"/>
                <w:szCs w:val="16"/>
                <w:lang w:eastAsia="uk-UA"/>
              </w:rPr>
              <w:br/>
              <w:t>На позабiржовому ринку вартiсть облiгацiй визначається в залежностi вiд попиту та пропозицiї, але не нижче номiнальної вартостi. </w:t>
            </w:r>
            <w:r w:rsidRPr="001E0284">
              <w:rPr>
                <w:rFonts w:ascii="Times New Roman" w:eastAsia="Times New Roman" w:hAnsi="Times New Roman" w:cs="Times New Roman"/>
                <w:sz w:val="16"/>
                <w:szCs w:val="16"/>
                <w:lang w:eastAsia="uk-UA"/>
              </w:rPr>
              <w:b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житлових примiщень у будинку, розташованому за адресою: м. Київ, вул. Академiка Вiльямса 19/14.</w:t>
            </w:r>
            <w:r w:rsidRPr="001E0284">
              <w:rPr>
                <w:rFonts w:ascii="Times New Roman" w:eastAsia="Times New Roman" w:hAnsi="Times New Roman" w:cs="Times New Roman"/>
                <w:sz w:val="16"/>
                <w:szCs w:val="16"/>
                <w:lang w:eastAsia="uk-UA"/>
              </w:rPr>
              <w:br/>
              <w:t>Серiя ВА.</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25.10.2013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192/2/2013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НКЦПФР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52.00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1800000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93600000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30.04.2016</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Вiдкрите (публiчне) розмiщення облiгацiй.</w:t>
            </w:r>
            <w:r w:rsidRPr="001E0284">
              <w:rPr>
                <w:rFonts w:ascii="Times New Roman" w:eastAsia="Times New Roman" w:hAnsi="Times New Roman" w:cs="Times New Roman"/>
                <w:sz w:val="16"/>
                <w:szCs w:val="16"/>
                <w:lang w:eastAsia="uk-UA"/>
              </w:rPr>
              <w:br/>
              <w:t>Iнформацiї про внутрiшнi та зовнiшнi ринки, на яких здiйснюється торгiвля цiнними паперами: Емiтент планує здiйснювати торгiвлю облiгацiями на ПАТ " ФБ "Песпектива" вiдповiдно до умов чинного законодавства. Вiдсутнiй факт лiстингу/делiстингу. Первинне розмiщення облiгацiй вiдбувається за цiною не нижче номiнальної вартостi, цiна на вторинному ринку визначається ринковим попитом.</w:t>
            </w:r>
            <w:r w:rsidRPr="001E0284">
              <w:rPr>
                <w:rFonts w:ascii="Times New Roman" w:eastAsia="Times New Roman" w:hAnsi="Times New Roman" w:cs="Times New Roman"/>
                <w:sz w:val="16"/>
                <w:szCs w:val="16"/>
                <w:lang w:eastAsia="uk-UA"/>
              </w:rPr>
              <w:br/>
              <w:t>На позабiржовому ринку вартiсть облiгацiй визначається в залежностi вiд попиту та пропозицiї, але не нижче номiнальної вартостi. </w:t>
            </w:r>
            <w:r w:rsidRPr="001E0284">
              <w:rPr>
                <w:rFonts w:ascii="Times New Roman" w:eastAsia="Times New Roman" w:hAnsi="Times New Roman" w:cs="Times New Roman"/>
                <w:sz w:val="16"/>
                <w:szCs w:val="16"/>
                <w:lang w:eastAsia="uk-UA"/>
              </w:rPr>
              <w:b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житлових примiщень у будинку, розташованому за адресою: м. Київ, вул. Академiка Вiльямса 19/14.</w:t>
            </w:r>
            <w:r w:rsidRPr="001E0284">
              <w:rPr>
                <w:rFonts w:ascii="Times New Roman" w:eastAsia="Times New Roman" w:hAnsi="Times New Roman" w:cs="Times New Roman"/>
                <w:sz w:val="16"/>
                <w:szCs w:val="16"/>
                <w:lang w:eastAsia="uk-UA"/>
              </w:rPr>
              <w:br/>
              <w:t>Серiя ВВ.</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25.10.2013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193/2/2013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НКЦПФР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52.00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150000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7800000.00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30.04.2016</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Вiдкрите (публiчне) розмiщення облiгацiй.</w:t>
            </w:r>
            <w:r w:rsidRPr="001E0284">
              <w:rPr>
                <w:rFonts w:ascii="Times New Roman" w:eastAsia="Times New Roman" w:hAnsi="Times New Roman" w:cs="Times New Roman"/>
                <w:sz w:val="16"/>
                <w:szCs w:val="16"/>
                <w:lang w:eastAsia="uk-UA"/>
              </w:rPr>
              <w:br/>
              <w:t>Iнформацiї про внутрiшнi та зовнiшнi ринки, на яких здiйснюється торгiвля цiнними паперами: Емiтент планує здiйснювати торгiвлю облiгацiями на ПАТ " ФБ "Песпектива" вiдповiдно до умов чинного законодавства. Вiдсутнiй факт лiстингу/делiстингу. Первинне розмiщення облiгацiй вiдбувається за цiною не нижче номiнальної вартостi, цiна на вторинному ринку визначається ринковим попитом.</w:t>
            </w:r>
            <w:r w:rsidRPr="001E0284">
              <w:rPr>
                <w:rFonts w:ascii="Times New Roman" w:eastAsia="Times New Roman" w:hAnsi="Times New Roman" w:cs="Times New Roman"/>
                <w:sz w:val="16"/>
                <w:szCs w:val="16"/>
                <w:lang w:eastAsia="uk-UA"/>
              </w:rPr>
              <w:br/>
              <w:t>На позабiржовому ринку вартiсть облiгацiй визначається в залежностi вiд попиту та пропозицiї, але не нижче номiнальної вартостi. </w:t>
            </w:r>
            <w:r w:rsidRPr="001E0284">
              <w:rPr>
                <w:rFonts w:ascii="Times New Roman" w:eastAsia="Times New Roman" w:hAnsi="Times New Roman" w:cs="Times New Roman"/>
                <w:sz w:val="16"/>
                <w:szCs w:val="16"/>
                <w:lang w:eastAsia="uk-UA"/>
              </w:rPr>
              <w:b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нежитлових примiщень у будинку, розташованому за адресою: м. Київ, вул. Академiка Вiльямса 19/14.</w:t>
            </w:r>
            <w:r w:rsidRPr="001E0284">
              <w:rPr>
                <w:rFonts w:ascii="Times New Roman" w:eastAsia="Times New Roman" w:hAnsi="Times New Roman" w:cs="Times New Roman"/>
                <w:sz w:val="16"/>
                <w:szCs w:val="16"/>
                <w:lang w:eastAsia="uk-UA"/>
              </w:rPr>
              <w:br/>
              <w:t>Серiя ВС.</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25.10.2013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194/2/2013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НКЦПФР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52.00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1500000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78000000.00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30.04.2018</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Вiдкрите (публiчне) розмiщення облiгацiй.</w:t>
            </w:r>
            <w:r w:rsidRPr="001E0284">
              <w:rPr>
                <w:rFonts w:ascii="Times New Roman" w:eastAsia="Times New Roman" w:hAnsi="Times New Roman" w:cs="Times New Roman"/>
                <w:sz w:val="16"/>
                <w:szCs w:val="16"/>
                <w:lang w:eastAsia="uk-UA"/>
              </w:rPr>
              <w:br/>
              <w:t>Iнформацiї про внутрiшнi та зовнiшнi ринки, на яких здiйснюється торгiвля цiнними паперами: Емiтент планує здiйснювати торгiвлю облiгацiями на ПАТ " ФБ "Песпектива" вiдповiдно до умов чинного законодавства. Вiдсутнiй факт лiстингу/делiстингу. Первинне розмiщення облiгацiй вiдбувається за цiною не нижче номiнальної вартостi, цiна на вторинному ринку визначається ринковим попитом.</w:t>
            </w:r>
            <w:r w:rsidRPr="001E0284">
              <w:rPr>
                <w:rFonts w:ascii="Times New Roman" w:eastAsia="Times New Roman" w:hAnsi="Times New Roman" w:cs="Times New Roman"/>
                <w:sz w:val="16"/>
                <w:szCs w:val="16"/>
                <w:lang w:eastAsia="uk-UA"/>
              </w:rPr>
              <w:br/>
              <w:t>На позабiржовому ринку вартiсть облiгацiй визначається в залежностi вiд попиту та пропозицiї, але не нижче номiнальної вартостi. </w:t>
            </w:r>
            <w:r w:rsidRPr="001E0284">
              <w:rPr>
                <w:rFonts w:ascii="Times New Roman" w:eastAsia="Times New Roman" w:hAnsi="Times New Roman" w:cs="Times New Roman"/>
                <w:sz w:val="16"/>
                <w:szCs w:val="16"/>
                <w:lang w:eastAsia="uk-UA"/>
              </w:rPr>
              <w:br/>
              <w:t xml:space="preserve">Фiнансовi ресурси залученi вiд розмiщення цiнних паперiв будуть спрямованi на здiйснення господарської дiяльностi Товариства по </w:t>
            </w:r>
            <w:r w:rsidRPr="001E0284">
              <w:rPr>
                <w:rFonts w:ascii="Times New Roman" w:eastAsia="Times New Roman" w:hAnsi="Times New Roman" w:cs="Times New Roman"/>
                <w:sz w:val="16"/>
                <w:szCs w:val="16"/>
                <w:lang w:eastAsia="uk-UA"/>
              </w:rPr>
              <w:lastRenderedPageBreak/>
              <w:t>фiнансуванню будiвництва житлових примiщень у будинку, розташованому за адресою: м. Київ, вул. Маршала Конєва 10/1.</w:t>
            </w:r>
            <w:r w:rsidRPr="001E0284">
              <w:rPr>
                <w:rFonts w:ascii="Times New Roman" w:eastAsia="Times New Roman" w:hAnsi="Times New Roman" w:cs="Times New Roman"/>
                <w:sz w:val="16"/>
                <w:szCs w:val="16"/>
                <w:lang w:eastAsia="uk-UA"/>
              </w:rPr>
              <w:br/>
              <w:t>Серiя ВD.</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lastRenderedPageBreak/>
              <w:t>25.10.2013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195/2/2013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НКЦПФР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52.00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1500000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78000000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30.11.2018</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Вiдкрите (публiчне) розмiщення облiгацiй.</w:t>
            </w:r>
            <w:r w:rsidRPr="001E0284">
              <w:rPr>
                <w:rFonts w:ascii="Times New Roman" w:eastAsia="Times New Roman" w:hAnsi="Times New Roman" w:cs="Times New Roman"/>
                <w:sz w:val="16"/>
                <w:szCs w:val="16"/>
                <w:lang w:eastAsia="uk-UA"/>
              </w:rPr>
              <w:br/>
              <w:t>Iнформацiї про внутрiшнi та зовнiшнi ринки, на яких здiйснюється торгiвля цiнними паперами: Емiтент планує здiйснювати торгiвлю облiгацiями на ПАТ " ФБ "Песпектива" вiдповiдно до умов чинного законодавства. Вiдсутнiй факт лiстингу/делiстингу. Первинне розмiщення облiгацiй вiдбувається за цiною не нижче номiнальної вартостi, цiна на вторинному ринку визначається ринковим попитом.</w:t>
            </w:r>
            <w:r w:rsidRPr="001E0284">
              <w:rPr>
                <w:rFonts w:ascii="Times New Roman" w:eastAsia="Times New Roman" w:hAnsi="Times New Roman" w:cs="Times New Roman"/>
                <w:sz w:val="16"/>
                <w:szCs w:val="16"/>
                <w:lang w:eastAsia="uk-UA"/>
              </w:rPr>
              <w:br/>
              <w:t>На позабiржовому ринку вартiсть облiгацiй визначається в залежностi вiд попиту та пропозицiї, але не нижче номiнальної вартостi. </w:t>
            </w:r>
            <w:r w:rsidRPr="001E0284">
              <w:rPr>
                <w:rFonts w:ascii="Times New Roman" w:eastAsia="Times New Roman" w:hAnsi="Times New Roman" w:cs="Times New Roman"/>
                <w:sz w:val="16"/>
                <w:szCs w:val="16"/>
                <w:lang w:eastAsia="uk-UA"/>
              </w:rPr>
              <w:b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житлових примiщень у будинку, розташованому за адресою: м. Київ, вул. Маршала Конєва 10/1.</w:t>
            </w:r>
            <w:r w:rsidRPr="001E0284">
              <w:rPr>
                <w:rFonts w:ascii="Times New Roman" w:eastAsia="Times New Roman" w:hAnsi="Times New Roman" w:cs="Times New Roman"/>
                <w:sz w:val="16"/>
                <w:szCs w:val="16"/>
                <w:lang w:eastAsia="uk-UA"/>
              </w:rPr>
              <w:br/>
              <w:t>Серiя ВЕ.</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25.10.2013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196/2/2013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НКЦПФР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52.00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150000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7800000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30.11.2018</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Вiдкрите (публiчне) розмiщення облiгацiй.</w:t>
            </w:r>
            <w:r w:rsidRPr="001E0284">
              <w:rPr>
                <w:rFonts w:ascii="Times New Roman" w:eastAsia="Times New Roman" w:hAnsi="Times New Roman" w:cs="Times New Roman"/>
                <w:sz w:val="16"/>
                <w:szCs w:val="16"/>
                <w:lang w:eastAsia="uk-UA"/>
              </w:rPr>
              <w:br/>
              <w:t>Iнформацiї про внутрiшнi та зовнiшнi ринки, на яких здiйснюється торгiвля цiнними паперами: Емiтент планує здiйснювати торгiвлю облiгацiями на ПАТ " ФБ "Песпектива" вiдповiдно до умов чинного законодавства. Вiдсутнiй факт лiстингу/делiстингу. Первинне розмiщення облiгацiй вiдбувається за цiною не нижче номiнальної вартостi, цiна на вторинному ринку визначається ринковим попитом.</w:t>
            </w:r>
            <w:r w:rsidRPr="001E0284">
              <w:rPr>
                <w:rFonts w:ascii="Times New Roman" w:eastAsia="Times New Roman" w:hAnsi="Times New Roman" w:cs="Times New Roman"/>
                <w:sz w:val="16"/>
                <w:szCs w:val="16"/>
                <w:lang w:eastAsia="uk-UA"/>
              </w:rPr>
              <w:br/>
              <w:t>На позабiржовому ринку вартiсть облiгацiй визначається в залежностi вiд попиту та пропозицiї, але не нижче номiнальної вартостi. </w:t>
            </w:r>
            <w:r w:rsidRPr="001E0284">
              <w:rPr>
                <w:rFonts w:ascii="Times New Roman" w:eastAsia="Times New Roman" w:hAnsi="Times New Roman" w:cs="Times New Roman"/>
                <w:sz w:val="16"/>
                <w:szCs w:val="16"/>
                <w:lang w:eastAsia="uk-UA"/>
              </w:rPr>
              <w:b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нежитлових примiщень у будинку, розташованому за адресою: м. Київ, вул. Маршала Конєва 10/1.</w:t>
            </w:r>
            <w:r w:rsidRPr="001E0284">
              <w:rPr>
                <w:rFonts w:ascii="Times New Roman" w:eastAsia="Times New Roman" w:hAnsi="Times New Roman" w:cs="Times New Roman"/>
                <w:sz w:val="16"/>
                <w:szCs w:val="16"/>
                <w:lang w:eastAsia="uk-UA"/>
              </w:rPr>
              <w:br/>
              <w:t>Серiя ВF.</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04.11.2014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225/2/2014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52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300000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15600000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30.04.2018</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Вiдкрите (публiчне) розмiщення облiгацiй.</w:t>
            </w:r>
            <w:r w:rsidRPr="001E0284">
              <w:rPr>
                <w:rFonts w:ascii="Times New Roman" w:eastAsia="Times New Roman" w:hAnsi="Times New Roman" w:cs="Times New Roman"/>
                <w:sz w:val="16"/>
                <w:szCs w:val="16"/>
                <w:lang w:eastAsia="uk-UA"/>
              </w:rPr>
              <w:br/>
              <w:t>Iнформацiї про внутрiшнi та зовнiшнi ринки, на яких здiйснюється торгiвля цiнними паперами: Емiтент планує здiйснювати торгiвлю облiгацiями на ПАТ " ФБ "Песпектива" вiдповiдно до умов чинного законодавства. Вiдсутнiй факт лiстингу/делiстингу. Первинне розмiщення облiгацiй вiдбувається за цiною не нижче номiнальної вартостi, цiна на вторинному ринку визначається ринковим попитом.</w:t>
            </w:r>
            <w:r w:rsidRPr="001E0284">
              <w:rPr>
                <w:rFonts w:ascii="Times New Roman" w:eastAsia="Times New Roman" w:hAnsi="Times New Roman" w:cs="Times New Roman"/>
                <w:sz w:val="16"/>
                <w:szCs w:val="16"/>
                <w:lang w:eastAsia="uk-UA"/>
              </w:rPr>
              <w:br/>
              <w:t>На позабiржовому ринку вартiсть облiгацiй визначається в залежностi вiд попиту та пропозицiї, але не нижче номiнальної вартостi. </w:t>
            </w:r>
            <w:r w:rsidRPr="001E0284">
              <w:rPr>
                <w:rFonts w:ascii="Times New Roman" w:eastAsia="Times New Roman" w:hAnsi="Times New Roman" w:cs="Times New Roman"/>
                <w:sz w:val="16"/>
                <w:szCs w:val="16"/>
                <w:lang w:eastAsia="uk-UA"/>
              </w:rPr>
              <w:b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житлових примiщень у будинку, розташованому за адресою: м. Київ, вул. Маршала Конєва 10/1. Серiя ВG. </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04.11.2014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226/2/2014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52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400000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20800000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01.03.2017</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Вiдкрите (публiчне) розмiщення облiгацiй.</w:t>
            </w:r>
            <w:r w:rsidRPr="001E0284">
              <w:rPr>
                <w:rFonts w:ascii="Times New Roman" w:eastAsia="Times New Roman" w:hAnsi="Times New Roman" w:cs="Times New Roman"/>
                <w:sz w:val="16"/>
                <w:szCs w:val="16"/>
                <w:lang w:eastAsia="uk-UA"/>
              </w:rPr>
              <w:br/>
              <w:t>Iнформацiї про внутрiшнi та зовнiшнi ринки, на яких здiйснюється торгiвля цiнними паперами: Емiтент планує здiйснювати торгiвлю облiгацiями на ПАТ " ФБ "Песпектива" вiдповiдно до умов чинного законодавства. Вiдсутнiй факт лiстингу/делiстингу. Первинне розмiщення облiгацiй вiдбувається за цiною не нижче номiнальної вартостi, цiна на вторинному ринку визначається ринковим попитом.</w:t>
            </w:r>
            <w:r w:rsidRPr="001E0284">
              <w:rPr>
                <w:rFonts w:ascii="Times New Roman" w:eastAsia="Times New Roman" w:hAnsi="Times New Roman" w:cs="Times New Roman"/>
                <w:sz w:val="16"/>
                <w:szCs w:val="16"/>
                <w:lang w:eastAsia="uk-UA"/>
              </w:rPr>
              <w:br/>
              <w:t>На позабiржовому ринку вартiсть облiгацiй визначається в залежностi вiд попиту та пропозицiї, але не нижче номiнальної вартостi. </w:t>
            </w:r>
            <w:r w:rsidRPr="001E0284">
              <w:rPr>
                <w:rFonts w:ascii="Times New Roman" w:eastAsia="Times New Roman" w:hAnsi="Times New Roman" w:cs="Times New Roman"/>
                <w:sz w:val="16"/>
                <w:szCs w:val="16"/>
                <w:lang w:eastAsia="uk-UA"/>
              </w:rPr>
              <w:b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житлових примiщень у будинку, розташованому за адресою: м. Київ, вул. Маршала Конєва 10/1. Серiя ВH.</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04.11.2014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227/2/2014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52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400000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20800000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30.11.2018</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Вiдкрите (публiчне) розмiщення облiгацiй.</w:t>
            </w:r>
            <w:r w:rsidRPr="001E0284">
              <w:rPr>
                <w:rFonts w:ascii="Times New Roman" w:eastAsia="Times New Roman" w:hAnsi="Times New Roman" w:cs="Times New Roman"/>
                <w:sz w:val="16"/>
                <w:szCs w:val="16"/>
                <w:lang w:eastAsia="uk-UA"/>
              </w:rPr>
              <w:br/>
              <w:t>Iнформацiї про внутрiшнi та зовнiшнi ринки, на яких здiйснюється торгiвля цiнними паперами: Емiтент планує здiйснювати торгiвлю облiгацiями на ПАТ " ФБ "Песпектива" вiдповiдно до умов чинного законодавства. Вiдсутнiй факт лiстингу/делiстингу. Первинне розмiщення облiгацiй вiдбувається за цiною не нижче номiнальної вартостi, цiна на вторинному ринку визначається ринковим попитом.</w:t>
            </w:r>
            <w:r w:rsidRPr="001E0284">
              <w:rPr>
                <w:rFonts w:ascii="Times New Roman" w:eastAsia="Times New Roman" w:hAnsi="Times New Roman" w:cs="Times New Roman"/>
                <w:sz w:val="16"/>
                <w:szCs w:val="16"/>
                <w:lang w:eastAsia="uk-UA"/>
              </w:rPr>
              <w:br/>
              <w:t>На позабiржовому ринку вартiсть облiгацiй визначається в залежностi вiд попиту та пропозицiї, але не нижче номiнальної вартостi. </w:t>
            </w:r>
            <w:r w:rsidRPr="001E0284">
              <w:rPr>
                <w:rFonts w:ascii="Times New Roman" w:eastAsia="Times New Roman" w:hAnsi="Times New Roman" w:cs="Times New Roman"/>
                <w:sz w:val="16"/>
                <w:szCs w:val="16"/>
                <w:lang w:eastAsia="uk-UA"/>
              </w:rPr>
              <w:b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житлових примiщень у будинку, розташованому за адресою: м. Київ, вул. Маршала Конєва 12. Серiя ВI.</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04.11.2014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228/2/2014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52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400000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20800000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30.04.2017</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Вiдкрите (публiчне) розмiщення облiгацiй.</w:t>
            </w:r>
            <w:r w:rsidRPr="001E0284">
              <w:rPr>
                <w:rFonts w:ascii="Times New Roman" w:eastAsia="Times New Roman" w:hAnsi="Times New Roman" w:cs="Times New Roman"/>
                <w:sz w:val="16"/>
                <w:szCs w:val="16"/>
                <w:lang w:eastAsia="uk-UA"/>
              </w:rPr>
              <w:br/>
              <w:t>Iнформацiї про внутрiшнi та зовнiшнi ринки, на яких здiйснюється торгiвля цiнними паперами: Емiтент планує здiйснювати торгiвлю облiгацiями на ПАТ " ФБ "Песпектива" вiдповiдно до умов чинного законодавства. Вiдсутнiй факт лiстингу/делiстингу. Первинне розмiщення облiгацiй вiдбувається за цiною не нижче номiнальної вартостi, цiна на вторинному ринку визначається ринковим попитом.</w:t>
            </w:r>
            <w:r w:rsidRPr="001E0284">
              <w:rPr>
                <w:rFonts w:ascii="Times New Roman" w:eastAsia="Times New Roman" w:hAnsi="Times New Roman" w:cs="Times New Roman"/>
                <w:sz w:val="16"/>
                <w:szCs w:val="16"/>
                <w:lang w:eastAsia="uk-UA"/>
              </w:rPr>
              <w:br/>
              <w:t>На позабiржовому ринку вартiсть облiгацiй визначається в залежностi вiд попиту та пропозицiї, але не нижче номiнальної вартостi. </w:t>
            </w:r>
            <w:r w:rsidRPr="001E0284">
              <w:rPr>
                <w:rFonts w:ascii="Times New Roman" w:eastAsia="Times New Roman" w:hAnsi="Times New Roman" w:cs="Times New Roman"/>
                <w:sz w:val="16"/>
                <w:szCs w:val="16"/>
                <w:lang w:eastAsia="uk-UA"/>
              </w:rPr>
              <w:b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житлових примiщень у будинку, розташованому за адресою: м. Київ, вул. Маршала Конєва 12-А. Серiя ВJ.</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13.10.2015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111/2/2015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 xml:space="preserve">Нацiональна комiсiя з цiнних паперiв та </w:t>
            </w:r>
            <w:r w:rsidRPr="001E0284">
              <w:rPr>
                <w:rFonts w:ascii="Times New Roman" w:eastAsia="Times New Roman" w:hAnsi="Times New Roman" w:cs="Times New Roman"/>
                <w:sz w:val="16"/>
                <w:szCs w:val="16"/>
                <w:lang w:eastAsia="uk-UA"/>
              </w:rPr>
              <w:lastRenderedPageBreak/>
              <w:t>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lastRenderedPageBreak/>
              <w:t>дисконтні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2000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200000000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30.10.2026</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серiя BK</w:t>
            </w:r>
            <w:r w:rsidRPr="001E0284">
              <w:rPr>
                <w:rFonts w:ascii="Times New Roman" w:eastAsia="Times New Roman" w:hAnsi="Times New Roman" w:cs="Times New Roman"/>
                <w:sz w:val="16"/>
                <w:szCs w:val="16"/>
                <w:lang w:eastAsia="uk-UA"/>
              </w:rPr>
              <w:br/>
              <w:t>Закрите (приватне) розмiщення iменних, дисконтних, забезпечених облiгацiй.</w:t>
            </w:r>
            <w:r w:rsidRPr="001E0284">
              <w:rPr>
                <w:rFonts w:ascii="Times New Roman" w:eastAsia="Times New Roman" w:hAnsi="Times New Roman" w:cs="Times New Roman"/>
                <w:sz w:val="16"/>
                <w:szCs w:val="16"/>
                <w:lang w:eastAsia="uk-UA"/>
              </w:rPr>
              <w:br/>
              <w:t>Укладання договорiв з першими власниками облiгацiй вiдбувається за цiною нижче номiнальної вартостi з урахуванням дисконту у розмiрi 13 % та становить 87 000 грн. за облiгацiю. </w:t>
            </w:r>
            <w:r w:rsidRPr="001E0284">
              <w:rPr>
                <w:rFonts w:ascii="Times New Roman" w:eastAsia="Times New Roman" w:hAnsi="Times New Roman" w:cs="Times New Roman"/>
                <w:sz w:val="16"/>
                <w:szCs w:val="16"/>
                <w:lang w:eastAsia="uk-UA"/>
              </w:rPr>
              <w:br/>
              <w:t>Укладання договорiв з першими власниками та оплата за цiннi папери здiйснюється вiдповiдно до договору купiвлi-продажу облiгацiй, укладеного Покупцем з Емiтентом при посередництвi Андеррайтера торговця цiнними паперами ТОВ „IК „А.I.С.Т.-IНВЕСТ”, в особi Директора Черно О.I. Запланована цiна продажу кожної серiї облiгацiй першим власникам з урахуванням дисконту у розмiрi 13 % становить 87 000 грн. за одну облiгацiю.</w:t>
            </w:r>
            <w:r w:rsidRPr="001E0284">
              <w:rPr>
                <w:rFonts w:ascii="Times New Roman" w:eastAsia="Times New Roman" w:hAnsi="Times New Roman" w:cs="Times New Roman"/>
                <w:sz w:val="16"/>
                <w:szCs w:val="16"/>
                <w:lang w:eastAsia="uk-UA"/>
              </w:rPr>
              <w:br/>
              <w:t>Облiгацiї обертаються на ринку протягом усього термiну їх обiгу серед осiб, визначених цим проспектом емiсiї. Власниками облiгацiй можуть бути юридичнi особи, коло яких передбачено цим проспектом та законодавством України. </w:t>
            </w:r>
            <w:r w:rsidRPr="001E0284">
              <w:rPr>
                <w:rFonts w:ascii="Times New Roman" w:eastAsia="Times New Roman" w:hAnsi="Times New Roman" w:cs="Times New Roman"/>
                <w:sz w:val="16"/>
                <w:szCs w:val="16"/>
                <w:lang w:eastAsia="uk-UA"/>
              </w:rPr>
              <w:br/>
              <w:t>Фiнансовi ресурси в розмiрi 609 000 000 (шiстсот дев’ять мiльйонiв грн. 00 коп.) гривень, залученi вiд розмiщення цiнних паперiв, будуть спрямованi на розбудову iнфраструктури житлового масиву «Лiко-Град», а саме:</w:t>
            </w:r>
            <w:r w:rsidRPr="001E0284">
              <w:rPr>
                <w:rFonts w:ascii="Times New Roman" w:eastAsia="Times New Roman" w:hAnsi="Times New Roman" w:cs="Times New Roman"/>
                <w:sz w:val="16"/>
                <w:szCs w:val="16"/>
                <w:lang w:eastAsia="uk-UA"/>
              </w:rPr>
              <w:br/>
              <w:t>-Дошкiльний навчальний заклад – 197 000 000 грн;</w:t>
            </w:r>
            <w:r w:rsidRPr="001E0284">
              <w:rPr>
                <w:rFonts w:ascii="Times New Roman" w:eastAsia="Times New Roman" w:hAnsi="Times New Roman" w:cs="Times New Roman"/>
                <w:sz w:val="16"/>
                <w:szCs w:val="16"/>
                <w:lang w:eastAsia="uk-UA"/>
              </w:rPr>
              <w:br/>
              <w:t>-Школа старших класiв – 220 000 000 грн;</w:t>
            </w:r>
            <w:r w:rsidRPr="001E0284">
              <w:rPr>
                <w:rFonts w:ascii="Times New Roman" w:eastAsia="Times New Roman" w:hAnsi="Times New Roman" w:cs="Times New Roman"/>
                <w:sz w:val="16"/>
                <w:szCs w:val="16"/>
                <w:lang w:eastAsia="uk-UA"/>
              </w:rPr>
              <w:br/>
              <w:t>-Готель – 160 000 000 грн;</w:t>
            </w:r>
            <w:r w:rsidRPr="001E0284">
              <w:rPr>
                <w:rFonts w:ascii="Times New Roman" w:eastAsia="Times New Roman" w:hAnsi="Times New Roman" w:cs="Times New Roman"/>
                <w:sz w:val="16"/>
                <w:szCs w:val="16"/>
                <w:lang w:eastAsia="uk-UA"/>
              </w:rPr>
              <w:br/>
              <w:t>-Хостел – 17 000 000 грн;</w:t>
            </w:r>
            <w:r w:rsidRPr="001E0284">
              <w:rPr>
                <w:rFonts w:ascii="Times New Roman" w:eastAsia="Times New Roman" w:hAnsi="Times New Roman" w:cs="Times New Roman"/>
                <w:sz w:val="16"/>
                <w:szCs w:val="16"/>
                <w:lang w:eastAsia="uk-UA"/>
              </w:rPr>
              <w:br/>
              <w:t>-Ландшафтний парк – 15 000 000 грн. </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13.10.2015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112/2/2015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дисконтні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1600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160000000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26.10.2026</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серiя BL</w:t>
            </w:r>
            <w:r w:rsidRPr="001E0284">
              <w:rPr>
                <w:rFonts w:ascii="Times New Roman" w:eastAsia="Times New Roman" w:hAnsi="Times New Roman" w:cs="Times New Roman"/>
                <w:sz w:val="16"/>
                <w:szCs w:val="16"/>
                <w:lang w:eastAsia="uk-UA"/>
              </w:rPr>
              <w:br/>
              <w:t>Закрите (приватне) розмiщення iменних, дисконтних, забезпечених облiгацiй.</w:t>
            </w:r>
            <w:r w:rsidRPr="001E0284">
              <w:rPr>
                <w:rFonts w:ascii="Times New Roman" w:eastAsia="Times New Roman" w:hAnsi="Times New Roman" w:cs="Times New Roman"/>
                <w:sz w:val="16"/>
                <w:szCs w:val="16"/>
                <w:lang w:eastAsia="uk-UA"/>
              </w:rPr>
              <w:br/>
              <w:t>Укладання договорiв з першими власниками облiгацiй вiдбувається за цiною нижче номiнальної вартостi з урахуванням дисконту у розмiрi 13 % та становить 87 000 грн. за облiгацiю. </w:t>
            </w:r>
            <w:r w:rsidRPr="001E0284">
              <w:rPr>
                <w:rFonts w:ascii="Times New Roman" w:eastAsia="Times New Roman" w:hAnsi="Times New Roman" w:cs="Times New Roman"/>
                <w:sz w:val="16"/>
                <w:szCs w:val="16"/>
                <w:lang w:eastAsia="uk-UA"/>
              </w:rPr>
              <w:br/>
              <w:t>Укладання договорiв з першими власниками та оплата за цiннi папери здiйснюється вiдповiдно до договору купiвлi-продажу облiгацiй, укладеного Покупцем з Емiтентом при посередництвi Андеррайтера торговця цiнними паперами ТОВ „IК „А.I.С.Т.-IНВЕСТ”, в особi Директора Черно О.I. Запланована цiна продажу кожної серiї облiгацiй першим власникам з урахуванням дисконту у розмiрi 13 % становить 87 000 грн. за одну облiгацiю.</w:t>
            </w:r>
            <w:r w:rsidRPr="001E0284">
              <w:rPr>
                <w:rFonts w:ascii="Times New Roman" w:eastAsia="Times New Roman" w:hAnsi="Times New Roman" w:cs="Times New Roman"/>
                <w:sz w:val="16"/>
                <w:szCs w:val="16"/>
                <w:lang w:eastAsia="uk-UA"/>
              </w:rPr>
              <w:br/>
              <w:t>Облiгацiї обертаються на ринку протягом усього термiну їх обiгу серед осiб, визначених цим проспектом емiсiї. Власниками облiгацiй можуть бути юридичнi особи, коло яких передбачено цим проспектом та законодавством України. </w:t>
            </w:r>
            <w:r w:rsidRPr="001E0284">
              <w:rPr>
                <w:rFonts w:ascii="Times New Roman" w:eastAsia="Times New Roman" w:hAnsi="Times New Roman" w:cs="Times New Roman"/>
                <w:sz w:val="16"/>
                <w:szCs w:val="16"/>
                <w:lang w:eastAsia="uk-UA"/>
              </w:rPr>
              <w:br/>
              <w:t>Фiнансовi ресурси в розмiрi 609 000 000 (шiстсот дев’ять мiльйонiв грн. 00 коп.) гривень, залученi вiд розмiщення цiнних паперiв, будуть спрямованi на розбудову iнфраструктури житлового масиву «Лiко-Град», а саме:</w:t>
            </w:r>
            <w:r w:rsidRPr="001E0284">
              <w:rPr>
                <w:rFonts w:ascii="Times New Roman" w:eastAsia="Times New Roman" w:hAnsi="Times New Roman" w:cs="Times New Roman"/>
                <w:sz w:val="16"/>
                <w:szCs w:val="16"/>
                <w:lang w:eastAsia="uk-UA"/>
              </w:rPr>
              <w:br/>
              <w:t>-Дошкiльний навчальний заклад – 197 000 000 грн;</w:t>
            </w:r>
            <w:r w:rsidRPr="001E0284">
              <w:rPr>
                <w:rFonts w:ascii="Times New Roman" w:eastAsia="Times New Roman" w:hAnsi="Times New Roman" w:cs="Times New Roman"/>
                <w:sz w:val="16"/>
                <w:szCs w:val="16"/>
                <w:lang w:eastAsia="uk-UA"/>
              </w:rPr>
              <w:br/>
              <w:t>-Школа старших класiв – 220 000 000 грн;</w:t>
            </w:r>
            <w:r w:rsidRPr="001E0284">
              <w:rPr>
                <w:rFonts w:ascii="Times New Roman" w:eastAsia="Times New Roman" w:hAnsi="Times New Roman" w:cs="Times New Roman"/>
                <w:sz w:val="16"/>
                <w:szCs w:val="16"/>
                <w:lang w:eastAsia="uk-UA"/>
              </w:rPr>
              <w:br/>
              <w:t>-Готель – 160 000 000 грн;</w:t>
            </w:r>
            <w:r w:rsidRPr="001E0284">
              <w:rPr>
                <w:rFonts w:ascii="Times New Roman" w:eastAsia="Times New Roman" w:hAnsi="Times New Roman" w:cs="Times New Roman"/>
                <w:sz w:val="16"/>
                <w:szCs w:val="16"/>
                <w:lang w:eastAsia="uk-UA"/>
              </w:rPr>
              <w:br/>
              <w:t>-Хостел – 17 000 000 грн;</w:t>
            </w:r>
            <w:r w:rsidRPr="001E0284">
              <w:rPr>
                <w:rFonts w:ascii="Times New Roman" w:eastAsia="Times New Roman" w:hAnsi="Times New Roman" w:cs="Times New Roman"/>
                <w:sz w:val="16"/>
                <w:szCs w:val="16"/>
                <w:lang w:eastAsia="uk-UA"/>
              </w:rPr>
              <w:br/>
              <w:t>-Ландшафтний парк – 15 000 000 грн.</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13.10.2015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113/2/2015-T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дисконтні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1700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170000000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30.10.2026</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серiя BM</w:t>
            </w:r>
            <w:r w:rsidRPr="001E0284">
              <w:rPr>
                <w:rFonts w:ascii="Times New Roman" w:eastAsia="Times New Roman" w:hAnsi="Times New Roman" w:cs="Times New Roman"/>
                <w:sz w:val="16"/>
                <w:szCs w:val="16"/>
                <w:lang w:eastAsia="uk-UA"/>
              </w:rPr>
              <w:br/>
              <w:t>Закрите (приватне) розмiщення iменних, дисконтних, забезпечених облiгацiй.</w:t>
            </w:r>
            <w:r w:rsidRPr="001E0284">
              <w:rPr>
                <w:rFonts w:ascii="Times New Roman" w:eastAsia="Times New Roman" w:hAnsi="Times New Roman" w:cs="Times New Roman"/>
                <w:sz w:val="16"/>
                <w:szCs w:val="16"/>
                <w:lang w:eastAsia="uk-UA"/>
              </w:rPr>
              <w:br/>
              <w:t>Укладання договорiв з першими власниками облiгацiй вiдбувається за цiною нижче номiнальної вартостi з урахуванням дисконту у розмiрi 13 % та становить 87 000 грн. за облiгацiю. </w:t>
            </w:r>
            <w:r w:rsidRPr="001E0284">
              <w:rPr>
                <w:rFonts w:ascii="Times New Roman" w:eastAsia="Times New Roman" w:hAnsi="Times New Roman" w:cs="Times New Roman"/>
                <w:sz w:val="16"/>
                <w:szCs w:val="16"/>
                <w:lang w:eastAsia="uk-UA"/>
              </w:rPr>
              <w:br/>
              <w:t>Укладання договорiв з першими власниками та оплата за цiннi папери здiйснюється вiдповiдно до договору купiвлi-продажу облiгацiй, укладеного Покупцем з Емiтентом при посередництвi Андеррайтера торговця цiнними паперами ТОВ „IК „А.I.С.Т.-IНВЕСТ”, в особi Директора Черно О.I. Запланована цiна продажу кожної серiї облiгацiй першим власникам з урахуванням дисконту у розмiрi 13 % становить 87 000 грн. за одну облiгацiю.</w:t>
            </w:r>
            <w:r w:rsidRPr="001E0284">
              <w:rPr>
                <w:rFonts w:ascii="Times New Roman" w:eastAsia="Times New Roman" w:hAnsi="Times New Roman" w:cs="Times New Roman"/>
                <w:sz w:val="16"/>
                <w:szCs w:val="16"/>
                <w:lang w:eastAsia="uk-UA"/>
              </w:rPr>
              <w:br/>
              <w:t>Облiгацiї обертаються на ринку протягом усього термiну їх обiгу серед осiб, визначених цим проспектом емiсiї. Власниками облiгацiй можуть бути юридичнi особи, коло яких передбачено цим проспектом та законодавством України. </w:t>
            </w:r>
            <w:r w:rsidRPr="001E0284">
              <w:rPr>
                <w:rFonts w:ascii="Times New Roman" w:eastAsia="Times New Roman" w:hAnsi="Times New Roman" w:cs="Times New Roman"/>
                <w:sz w:val="16"/>
                <w:szCs w:val="16"/>
                <w:lang w:eastAsia="uk-UA"/>
              </w:rPr>
              <w:br/>
              <w:t>Фiнансовi ресурси в розмiрi 609 000 000 (шiстсот дев’ять мiльйонiв грн. 00 коп.) гривень, залученi вiд розмiщення цiнних паперiв, будуть спрямованi на розбудову iнфраструктури житлового масиву «Лiко-Град», а саме:</w:t>
            </w:r>
            <w:r w:rsidRPr="001E0284">
              <w:rPr>
                <w:rFonts w:ascii="Times New Roman" w:eastAsia="Times New Roman" w:hAnsi="Times New Roman" w:cs="Times New Roman"/>
                <w:sz w:val="16"/>
                <w:szCs w:val="16"/>
                <w:lang w:eastAsia="uk-UA"/>
              </w:rPr>
              <w:br/>
              <w:t>-Дошкiльний навчальний заклад – 197 000 000 грн;</w:t>
            </w:r>
            <w:r w:rsidRPr="001E0284">
              <w:rPr>
                <w:rFonts w:ascii="Times New Roman" w:eastAsia="Times New Roman" w:hAnsi="Times New Roman" w:cs="Times New Roman"/>
                <w:sz w:val="16"/>
                <w:szCs w:val="16"/>
                <w:lang w:eastAsia="uk-UA"/>
              </w:rPr>
              <w:br/>
              <w:t>-Школа старших класiв – 220 000 000 грн;</w:t>
            </w:r>
            <w:r w:rsidRPr="001E0284">
              <w:rPr>
                <w:rFonts w:ascii="Times New Roman" w:eastAsia="Times New Roman" w:hAnsi="Times New Roman" w:cs="Times New Roman"/>
                <w:sz w:val="16"/>
                <w:szCs w:val="16"/>
                <w:lang w:eastAsia="uk-UA"/>
              </w:rPr>
              <w:br/>
              <w:t>-Готель – 160 000 000 грн;</w:t>
            </w:r>
            <w:r w:rsidRPr="001E0284">
              <w:rPr>
                <w:rFonts w:ascii="Times New Roman" w:eastAsia="Times New Roman" w:hAnsi="Times New Roman" w:cs="Times New Roman"/>
                <w:sz w:val="16"/>
                <w:szCs w:val="16"/>
                <w:lang w:eastAsia="uk-UA"/>
              </w:rPr>
              <w:br/>
              <w:t>-Хостел – 17 000 000 грн;</w:t>
            </w:r>
            <w:r w:rsidRPr="001E0284">
              <w:rPr>
                <w:rFonts w:ascii="Times New Roman" w:eastAsia="Times New Roman" w:hAnsi="Times New Roman" w:cs="Times New Roman"/>
                <w:sz w:val="16"/>
                <w:szCs w:val="16"/>
                <w:lang w:eastAsia="uk-UA"/>
              </w:rPr>
              <w:br/>
              <w:t>-Ландшафтний парк – 15 000 000 грн.</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13.10.2015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114/2/2015-T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дисконтні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1700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170000000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30.10.2026</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16"/>
                <w:szCs w:val="16"/>
                <w:lang w:eastAsia="uk-UA"/>
              </w:rPr>
            </w:pPr>
            <w:r w:rsidRPr="001E0284">
              <w:rPr>
                <w:rFonts w:ascii="Times New Roman" w:eastAsia="Times New Roman" w:hAnsi="Times New Roman" w:cs="Times New Roman"/>
                <w:sz w:val="16"/>
                <w:szCs w:val="16"/>
                <w:lang w:eastAsia="uk-UA"/>
              </w:rPr>
              <w:t>серiя BN</w:t>
            </w:r>
            <w:r w:rsidRPr="001E0284">
              <w:rPr>
                <w:rFonts w:ascii="Times New Roman" w:eastAsia="Times New Roman" w:hAnsi="Times New Roman" w:cs="Times New Roman"/>
                <w:sz w:val="16"/>
                <w:szCs w:val="16"/>
                <w:lang w:eastAsia="uk-UA"/>
              </w:rPr>
              <w:br/>
              <w:t>Закрите (приватне) розмiщення iменних, дисконтних, забезпечених облiгацiй.</w:t>
            </w:r>
            <w:r w:rsidRPr="001E0284">
              <w:rPr>
                <w:rFonts w:ascii="Times New Roman" w:eastAsia="Times New Roman" w:hAnsi="Times New Roman" w:cs="Times New Roman"/>
                <w:sz w:val="16"/>
                <w:szCs w:val="16"/>
                <w:lang w:eastAsia="uk-UA"/>
              </w:rPr>
              <w:br/>
              <w:t>Укладання договорiв з першими власниками облiгацiй вiдбувається за цiною нижче номiнальної вартостi з урахуванням дисконту у розмiрi 13 % та становить 87 000 грн. за облiгацiю. </w:t>
            </w:r>
            <w:r w:rsidRPr="001E0284">
              <w:rPr>
                <w:rFonts w:ascii="Times New Roman" w:eastAsia="Times New Roman" w:hAnsi="Times New Roman" w:cs="Times New Roman"/>
                <w:sz w:val="16"/>
                <w:szCs w:val="16"/>
                <w:lang w:eastAsia="uk-UA"/>
              </w:rPr>
              <w:br/>
              <w:t>Укладання договорiв з першими власниками та оплата за цiннi папери здiйснюється вiдповiдно до договору купiвлi-продажу облiгацiй, укладеного Покупцем з Емiтентом при посередництвi Андеррайтера торговця цiнними паперами ТОВ „IК „А.I.С.Т.-IНВЕСТ”, в особi Директора Черно О.I. Запланована цiна продажу кожної серiї облiгацiй першим власникам з урахуванням дисконту у розмiрi 13 % становить 87 000 грн. за одну облiгацiю.</w:t>
            </w:r>
            <w:r w:rsidRPr="001E0284">
              <w:rPr>
                <w:rFonts w:ascii="Times New Roman" w:eastAsia="Times New Roman" w:hAnsi="Times New Roman" w:cs="Times New Roman"/>
                <w:sz w:val="16"/>
                <w:szCs w:val="16"/>
                <w:lang w:eastAsia="uk-UA"/>
              </w:rPr>
              <w:br/>
              <w:t>Облiгацiї обертаються на ринку протягом усього термiну їх обiгу серед осiб, визначених цим проспектом емiсiї. Власниками облiгацiй можуть бути юридичнi особи, коло яких передбачено цим проспектом та законодавством України. </w:t>
            </w:r>
            <w:r w:rsidRPr="001E0284">
              <w:rPr>
                <w:rFonts w:ascii="Times New Roman" w:eastAsia="Times New Roman" w:hAnsi="Times New Roman" w:cs="Times New Roman"/>
                <w:sz w:val="16"/>
                <w:szCs w:val="16"/>
                <w:lang w:eastAsia="uk-UA"/>
              </w:rPr>
              <w:br/>
            </w:r>
            <w:r w:rsidRPr="001E0284">
              <w:rPr>
                <w:rFonts w:ascii="Times New Roman" w:eastAsia="Times New Roman" w:hAnsi="Times New Roman" w:cs="Times New Roman"/>
                <w:sz w:val="16"/>
                <w:szCs w:val="16"/>
                <w:lang w:eastAsia="uk-UA"/>
              </w:rPr>
              <w:lastRenderedPageBreak/>
              <w:t>Фiнансовi ресурси в розмiрi 609 000 000 (шiстсот дев’ять мiльйонiв грн. 00 коп.) гривень, залученi вiд розмiщення цiнних паперiв, будуть спрямованi на розбудову iнфраструктури житлового масиву «Лiко-Град», а саме:</w:t>
            </w:r>
            <w:r w:rsidRPr="001E0284">
              <w:rPr>
                <w:rFonts w:ascii="Times New Roman" w:eastAsia="Times New Roman" w:hAnsi="Times New Roman" w:cs="Times New Roman"/>
                <w:sz w:val="16"/>
                <w:szCs w:val="16"/>
                <w:lang w:eastAsia="uk-UA"/>
              </w:rPr>
              <w:br/>
              <w:t>-Дошкiльний навчальний заклад – 197 000 000 грн;</w:t>
            </w:r>
            <w:r w:rsidRPr="001E0284">
              <w:rPr>
                <w:rFonts w:ascii="Times New Roman" w:eastAsia="Times New Roman" w:hAnsi="Times New Roman" w:cs="Times New Roman"/>
                <w:sz w:val="16"/>
                <w:szCs w:val="16"/>
                <w:lang w:eastAsia="uk-UA"/>
              </w:rPr>
              <w:br/>
              <w:t>-Школа старших класiв – 220 000 000 грн;</w:t>
            </w:r>
            <w:r w:rsidRPr="001E0284">
              <w:rPr>
                <w:rFonts w:ascii="Times New Roman" w:eastAsia="Times New Roman" w:hAnsi="Times New Roman" w:cs="Times New Roman"/>
                <w:sz w:val="16"/>
                <w:szCs w:val="16"/>
                <w:lang w:eastAsia="uk-UA"/>
              </w:rPr>
              <w:br/>
              <w:t>-Готель – 160 000 000 грн;</w:t>
            </w:r>
            <w:r w:rsidRPr="001E0284">
              <w:rPr>
                <w:rFonts w:ascii="Times New Roman" w:eastAsia="Times New Roman" w:hAnsi="Times New Roman" w:cs="Times New Roman"/>
                <w:sz w:val="16"/>
                <w:szCs w:val="16"/>
                <w:lang w:eastAsia="uk-UA"/>
              </w:rPr>
              <w:br/>
              <w:t>-Хостел – 17 000 000 грн;</w:t>
            </w:r>
            <w:r w:rsidRPr="001E0284">
              <w:rPr>
                <w:rFonts w:ascii="Times New Roman" w:eastAsia="Times New Roman" w:hAnsi="Times New Roman" w:cs="Times New Roman"/>
                <w:sz w:val="16"/>
                <w:szCs w:val="16"/>
                <w:lang w:eastAsia="uk-UA"/>
              </w:rPr>
              <w:br/>
              <w:t>-Ландшафтний парк – 15 000 000 грн.</w:t>
            </w:r>
          </w:p>
        </w:tc>
      </w:tr>
    </w:tbl>
    <w:p w:rsidR="001E0284" w:rsidRPr="001E0284" w:rsidRDefault="001E0284" w:rsidP="001E0284">
      <w:pPr>
        <w:spacing w:after="0" w:line="240" w:lineRule="auto"/>
        <w:rPr>
          <w:rFonts w:ascii="Times New Roman" w:eastAsia="Times New Roman" w:hAnsi="Times New Roman" w:cs="Times New Roman"/>
          <w:vanish/>
          <w:color w:val="000000"/>
          <w:sz w:val="24"/>
          <w:szCs w:val="24"/>
          <w:lang w:eastAsia="uk-UA"/>
        </w:rPr>
      </w:pPr>
    </w:p>
    <w:tbl>
      <w:tblPr>
        <w:tblW w:w="10773" w:type="dxa"/>
        <w:tblCellMar>
          <w:top w:w="15" w:type="dxa"/>
          <w:left w:w="15" w:type="dxa"/>
          <w:bottom w:w="15" w:type="dxa"/>
          <w:right w:w="15" w:type="dxa"/>
        </w:tblCellMar>
        <w:tblLook w:val="04A0" w:firstRow="1" w:lastRow="0" w:firstColumn="1" w:lastColumn="0" w:noHBand="0" w:noVBand="1"/>
      </w:tblPr>
      <w:tblGrid>
        <w:gridCol w:w="10773"/>
      </w:tblGrid>
      <w:tr w:rsidR="001E0284" w:rsidRPr="001E0284" w:rsidTr="00BF2822">
        <w:tc>
          <w:tcPr>
            <w:tcW w:w="0" w:type="auto"/>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4"/>
                <w:szCs w:val="24"/>
                <w:lang w:eastAsia="uk-UA"/>
              </w:rPr>
            </w:pPr>
            <w:r w:rsidRPr="001E0284">
              <w:rPr>
                <w:rFonts w:ascii="Times New Roman" w:eastAsia="Times New Roman" w:hAnsi="Times New Roman" w:cs="Times New Roman"/>
                <w:b/>
                <w:bCs/>
                <w:sz w:val="24"/>
                <w:szCs w:val="24"/>
                <w:lang w:eastAsia="uk-UA"/>
              </w:rPr>
              <w:t>4. Інформація про похідні цінні папери емітента</w:t>
            </w:r>
          </w:p>
        </w:tc>
      </w:tr>
    </w:tbl>
    <w:p w:rsidR="001E0284" w:rsidRPr="001E0284" w:rsidRDefault="001E0284" w:rsidP="001E0284">
      <w:pPr>
        <w:spacing w:after="0" w:line="240" w:lineRule="auto"/>
        <w:rPr>
          <w:rFonts w:ascii="Times New Roman" w:eastAsia="Times New Roman" w:hAnsi="Times New Roman" w:cs="Times New Roman"/>
          <w:vanish/>
          <w:color w:val="000000"/>
          <w:sz w:val="24"/>
          <w:szCs w:val="24"/>
          <w:lang w:eastAsia="uk-UA"/>
        </w:rPr>
      </w:pPr>
    </w:p>
    <w:tbl>
      <w:tblPr>
        <w:tblW w:w="10773" w:type="dxa"/>
        <w:tblCellMar>
          <w:top w:w="15" w:type="dxa"/>
          <w:left w:w="15" w:type="dxa"/>
          <w:bottom w:w="15" w:type="dxa"/>
          <w:right w:w="15" w:type="dxa"/>
        </w:tblCellMar>
        <w:tblLook w:val="04A0" w:firstRow="1" w:lastRow="0" w:firstColumn="1" w:lastColumn="0" w:noHBand="0" w:noVBand="1"/>
      </w:tblPr>
      <w:tblGrid>
        <w:gridCol w:w="863"/>
        <w:gridCol w:w="954"/>
        <w:gridCol w:w="919"/>
        <w:gridCol w:w="1468"/>
        <w:gridCol w:w="527"/>
        <w:gridCol w:w="992"/>
        <w:gridCol w:w="846"/>
        <w:gridCol w:w="963"/>
        <w:gridCol w:w="863"/>
        <w:gridCol w:w="725"/>
        <w:gridCol w:w="1653"/>
      </w:tblGrid>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b/>
                <w:bCs/>
                <w:sz w:val="16"/>
                <w:szCs w:val="16"/>
                <w:lang w:eastAsia="uk-UA"/>
              </w:rPr>
            </w:pPr>
            <w:r w:rsidRPr="00BF2822">
              <w:rPr>
                <w:rFonts w:ascii="Times New Roman" w:eastAsia="Times New Roman" w:hAnsi="Times New Roman" w:cs="Times New Roman"/>
                <w:b/>
                <w:bCs/>
                <w:sz w:val="16"/>
                <w:szCs w:val="16"/>
                <w:lang w:eastAsia="uk-UA"/>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b/>
                <w:bCs/>
                <w:sz w:val="16"/>
                <w:szCs w:val="16"/>
                <w:lang w:eastAsia="uk-UA"/>
              </w:rPr>
            </w:pPr>
            <w:r w:rsidRPr="00BF2822">
              <w:rPr>
                <w:rFonts w:ascii="Times New Roman" w:eastAsia="Times New Roman" w:hAnsi="Times New Roman" w:cs="Times New Roman"/>
                <w:b/>
                <w:bCs/>
                <w:sz w:val="16"/>
                <w:szCs w:val="16"/>
                <w:lang w:eastAsia="uk-UA"/>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b/>
                <w:bCs/>
                <w:sz w:val="16"/>
                <w:szCs w:val="16"/>
                <w:lang w:eastAsia="uk-UA"/>
              </w:rPr>
            </w:pPr>
            <w:r w:rsidRPr="00BF2822">
              <w:rPr>
                <w:rFonts w:ascii="Times New Roman" w:eastAsia="Times New Roman" w:hAnsi="Times New Roman" w:cs="Times New Roman"/>
                <w:b/>
                <w:bCs/>
                <w:sz w:val="16"/>
                <w:szCs w:val="16"/>
                <w:lang w:eastAsia="uk-UA"/>
              </w:rPr>
              <w:t>Вид похідних цінніх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b/>
                <w:bCs/>
                <w:sz w:val="16"/>
                <w:szCs w:val="16"/>
                <w:lang w:eastAsia="uk-UA"/>
              </w:rPr>
            </w:pPr>
            <w:r w:rsidRPr="00BF2822">
              <w:rPr>
                <w:rFonts w:ascii="Times New Roman" w:eastAsia="Times New Roman" w:hAnsi="Times New Roman" w:cs="Times New Roman"/>
                <w:b/>
                <w:bCs/>
                <w:sz w:val="16"/>
                <w:szCs w:val="16"/>
                <w:lang w:eastAsia="uk-UA"/>
              </w:rPr>
              <w:t>Різновид похідних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b/>
                <w:bCs/>
                <w:sz w:val="16"/>
                <w:szCs w:val="16"/>
                <w:lang w:eastAsia="uk-UA"/>
              </w:rPr>
            </w:pPr>
            <w:r w:rsidRPr="00BF2822">
              <w:rPr>
                <w:rFonts w:ascii="Times New Roman" w:eastAsia="Times New Roman" w:hAnsi="Times New Roman" w:cs="Times New Roman"/>
                <w:b/>
                <w:bCs/>
                <w:sz w:val="16"/>
                <w:szCs w:val="16"/>
                <w:lang w:eastAsia="uk-UA"/>
              </w:rPr>
              <w:t>Серія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b/>
                <w:bCs/>
                <w:sz w:val="16"/>
                <w:szCs w:val="16"/>
                <w:lang w:eastAsia="uk-UA"/>
              </w:rPr>
            </w:pPr>
            <w:r w:rsidRPr="00BF2822">
              <w:rPr>
                <w:rFonts w:ascii="Times New Roman" w:eastAsia="Times New Roman" w:hAnsi="Times New Roman" w:cs="Times New Roman"/>
                <w:b/>
                <w:bCs/>
                <w:sz w:val="16"/>
                <w:szCs w:val="16"/>
                <w:lang w:eastAsia="uk-UA"/>
              </w:rPr>
              <w:t>Строк розміщення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b/>
                <w:bCs/>
                <w:sz w:val="16"/>
                <w:szCs w:val="16"/>
                <w:lang w:eastAsia="uk-UA"/>
              </w:rPr>
            </w:pPr>
            <w:r w:rsidRPr="00BF2822">
              <w:rPr>
                <w:rFonts w:ascii="Times New Roman" w:eastAsia="Times New Roman" w:hAnsi="Times New Roman" w:cs="Times New Roman"/>
                <w:b/>
                <w:bCs/>
                <w:sz w:val="16"/>
                <w:szCs w:val="16"/>
                <w:lang w:eastAsia="uk-UA"/>
              </w:rPr>
              <w:t>Строк дії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b/>
                <w:bCs/>
                <w:sz w:val="16"/>
                <w:szCs w:val="16"/>
                <w:lang w:eastAsia="uk-UA"/>
              </w:rPr>
            </w:pPr>
            <w:r w:rsidRPr="00BF2822">
              <w:rPr>
                <w:rFonts w:ascii="Times New Roman" w:eastAsia="Times New Roman" w:hAnsi="Times New Roman" w:cs="Times New Roman"/>
                <w:b/>
                <w:bCs/>
                <w:sz w:val="16"/>
                <w:szCs w:val="16"/>
                <w:lang w:eastAsia="uk-UA"/>
              </w:rPr>
              <w:t>Строк (термін) виконання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b/>
                <w:bCs/>
                <w:sz w:val="16"/>
                <w:szCs w:val="16"/>
                <w:lang w:eastAsia="uk-UA"/>
              </w:rPr>
            </w:pPr>
            <w:r w:rsidRPr="00BF2822">
              <w:rPr>
                <w:rFonts w:ascii="Times New Roman" w:eastAsia="Times New Roman" w:hAnsi="Times New Roman" w:cs="Times New Roman"/>
                <w:b/>
                <w:bCs/>
                <w:sz w:val="16"/>
                <w:szCs w:val="16"/>
                <w:lang w:eastAsia="uk-UA"/>
              </w:rPr>
              <w:t>Кількість похідних цінних паперів у випуску (шт.)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b/>
                <w:bCs/>
                <w:sz w:val="16"/>
                <w:szCs w:val="16"/>
                <w:lang w:eastAsia="uk-UA"/>
              </w:rPr>
            </w:pPr>
            <w:r w:rsidRPr="00BF2822">
              <w:rPr>
                <w:rFonts w:ascii="Times New Roman" w:eastAsia="Times New Roman" w:hAnsi="Times New Roman" w:cs="Times New Roman"/>
                <w:b/>
                <w:bCs/>
                <w:sz w:val="16"/>
                <w:szCs w:val="16"/>
                <w:lang w:eastAsia="uk-UA"/>
              </w:rPr>
              <w:t>Обсяг випуску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b/>
                <w:bCs/>
                <w:sz w:val="16"/>
                <w:szCs w:val="16"/>
                <w:lang w:eastAsia="uk-UA"/>
              </w:rPr>
            </w:pPr>
            <w:r w:rsidRPr="00BF2822">
              <w:rPr>
                <w:rFonts w:ascii="Times New Roman" w:eastAsia="Times New Roman" w:hAnsi="Times New Roman" w:cs="Times New Roman"/>
                <w:b/>
                <w:bCs/>
                <w:sz w:val="16"/>
                <w:szCs w:val="16"/>
                <w:lang w:eastAsia="uk-UA"/>
              </w:rPr>
              <w:t>Характеристика базового активу</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b/>
                <w:bCs/>
                <w:sz w:val="16"/>
                <w:szCs w:val="16"/>
                <w:lang w:eastAsia="uk-UA"/>
              </w:rPr>
            </w:pPr>
            <w:r w:rsidRPr="00BF2822">
              <w:rPr>
                <w:rFonts w:ascii="Times New Roman" w:eastAsia="Times New Roman" w:hAnsi="Times New Roman" w:cs="Times New Roman"/>
                <w:b/>
                <w:bCs/>
                <w:sz w:val="16"/>
                <w:szCs w:val="16"/>
                <w:lang w:eastAsia="uk-UA"/>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b/>
                <w:bCs/>
                <w:sz w:val="16"/>
                <w:szCs w:val="16"/>
                <w:lang w:eastAsia="uk-UA"/>
              </w:rPr>
            </w:pPr>
            <w:r w:rsidRPr="00BF2822">
              <w:rPr>
                <w:rFonts w:ascii="Times New Roman" w:eastAsia="Times New Roman" w:hAnsi="Times New Roman" w:cs="Times New Roman"/>
                <w:b/>
                <w:bCs/>
                <w:sz w:val="16"/>
                <w:szCs w:val="16"/>
                <w:lang w:eastAsia="uk-UA"/>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b/>
                <w:bCs/>
                <w:sz w:val="16"/>
                <w:szCs w:val="16"/>
                <w:lang w:eastAsia="uk-UA"/>
              </w:rPr>
            </w:pPr>
            <w:r w:rsidRPr="00BF2822">
              <w:rPr>
                <w:rFonts w:ascii="Times New Roman" w:eastAsia="Times New Roman" w:hAnsi="Times New Roman" w:cs="Times New Roman"/>
                <w:b/>
                <w:bCs/>
                <w:sz w:val="16"/>
                <w:szCs w:val="16"/>
                <w:lang w:eastAsia="uk-UA"/>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b/>
                <w:bCs/>
                <w:sz w:val="16"/>
                <w:szCs w:val="16"/>
                <w:lang w:eastAsia="uk-UA"/>
              </w:rPr>
            </w:pPr>
            <w:r w:rsidRPr="00BF2822">
              <w:rPr>
                <w:rFonts w:ascii="Times New Roman" w:eastAsia="Times New Roman" w:hAnsi="Times New Roman" w:cs="Times New Roman"/>
                <w:b/>
                <w:bCs/>
                <w:sz w:val="16"/>
                <w:szCs w:val="16"/>
                <w:lang w:eastAsia="uk-UA"/>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b/>
                <w:bCs/>
                <w:sz w:val="16"/>
                <w:szCs w:val="16"/>
                <w:lang w:eastAsia="uk-UA"/>
              </w:rPr>
            </w:pPr>
            <w:r w:rsidRPr="00BF2822">
              <w:rPr>
                <w:rFonts w:ascii="Times New Roman" w:eastAsia="Times New Roman" w:hAnsi="Times New Roman" w:cs="Times New Roman"/>
                <w:b/>
                <w:bCs/>
                <w:sz w:val="16"/>
                <w:szCs w:val="16"/>
                <w:lang w:eastAsia="uk-UA"/>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b/>
                <w:bCs/>
                <w:sz w:val="16"/>
                <w:szCs w:val="16"/>
                <w:lang w:eastAsia="uk-UA"/>
              </w:rPr>
            </w:pPr>
            <w:r w:rsidRPr="00BF2822">
              <w:rPr>
                <w:rFonts w:ascii="Times New Roman" w:eastAsia="Times New Roman" w:hAnsi="Times New Roman" w:cs="Times New Roman"/>
                <w:b/>
                <w:bCs/>
                <w:sz w:val="16"/>
                <w:szCs w:val="16"/>
                <w:lang w:eastAsia="uk-UA"/>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b/>
                <w:bCs/>
                <w:sz w:val="16"/>
                <w:szCs w:val="16"/>
                <w:lang w:eastAsia="uk-UA"/>
              </w:rPr>
            </w:pPr>
            <w:r w:rsidRPr="00BF2822">
              <w:rPr>
                <w:rFonts w:ascii="Times New Roman" w:eastAsia="Times New Roman" w:hAnsi="Times New Roman" w:cs="Times New Roman"/>
                <w:b/>
                <w:bCs/>
                <w:sz w:val="16"/>
                <w:szCs w:val="16"/>
                <w:lang w:eastAsia="uk-UA"/>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b/>
                <w:bCs/>
                <w:sz w:val="16"/>
                <w:szCs w:val="16"/>
                <w:lang w:eastAsia="uk-UA"/>
              </w:rPr>
            </w:pPr>
            <w:r w:rsidRPr="00BF2822">
              <w:rPr>
                <w:rFonts w:ascii="Times New Roman" w:eastAsia="Times New Roman" w:hAnsi="Times New Roman" w:cs="Times New Roman"/>
                <w:b/>
                <w:bCs/>
                <w:sz w:val="16"/>
                <w:szCs w:val="16"/>
                <w:lang w:eastAsia="uk-UA"/>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b/>
                <w:bCs/>
                <w:sz w:val="16"/>
                <w:szCs w:val="16"/>
                <w:lang w:eastAsia="uk-UA"/>
              </w:rPr>
            </w:pPr>
            <w:r w:rsidRPr="00BF2822">
              <w:rPr>
                <w:rFonts w:ascii="Times New Roman" w:eastAsia="Times New Roman" w:hAnsi="Times New Roman" w:cs="Times New Roman"/>
                <w:b/>
                <w:bCs/>
                <w:sz w:val="16"/>
                <w:szCs w:val="16"/>
                <w:lang w:eastAsia="uk-UA"/>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b/>
                <w:bCs/>
                <w:sz w:val="16"/>
                <w:szCs w:val="16"/>
                <w:lang w:eastAsia="uk-UA"/>
              </w:rPr>
            </w:pPr>
            <w:r w:rsidRPr="00BF2822">
              <w:rPr>
                <w:rFonts w:ascii="Times New Roman" w:eastAsia="Times New Roman" w:hAnsi="Times New Roman" w:cs="Times New Roman"/>
                <w:b/>
                <w:bCs/>
                <w:sz w:val="16"/>
                <w:szCs w:val="16"/>
                <w:lang w:eastAsia="uk-UA"/>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b/>
                <w:bCs/>
                <w:sz w:val="16"/>
                <w:szCs w:val="16"/>
                <w:lang w:eastAsia="uk-UA"/>
              </w:rPr>
            </w:pPr>
            <w:r w:rsidRPr="00BF2822">
              <w:rPr>
                <w:rFonts w:ascii="Times New Roman" w:eastAsia="Times New Roman" w:hAnsi="Times New Roman" w:cs="Times New Roman"/>
                <w:b/>
                <w:bCs/>
                <w:sz w:val="16"/>
                <w:szCs w:val="16"/>
                <w:lang w:eastAsia="uk-UA"/>
              </w:rPr>
              <w:t>11</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30.11.2010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ОСП-58/2.2010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Опціонний сертифікат на купівлю з поставкою базового активу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Опціонний сертифікат на купівлю з поставкою базового активу (товару) бездокументарний іменний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15.12.10-01.03.11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15.12.10-31.12.17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25.01.11-31.12.17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506600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50660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Базовий актив опцiонного сертифiкату : 0,01 квадратного метру загальної площi нежитлового примiщення в будинках проекту "Будiвництво житлових будинкiв з пiдземними паркiнгами та закладами по обслуговуванню населення по вул. Вiльямса, 7 та вул. Ломоносова, 42-50 (3 мiкрорайон) у Голосiївському районi м. Києва.</w:t>
            </w:r>
          </w:p>
        </w:tc>
      </w:tr>
      <w:tr w:rsidR="001E0284" w:rsidRPr="001E0284" w:rsidTr="00BF2822">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Опис</w:t>
            </w:r>
          </w:p>
        </w:tc>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Вiдкрите (публiчне) розмiщення опцiонних сертифiкатiв.</w:t>
            </w:r>
            <w:r w:rsidRPr="00BF2822">
              <w:rPr>
                <w:rFonts w:ascii="Times New Roman" w:eastAsia="Times New Roman" w:hAnsi="Times New Roman" w:cs="Times New Roman"/>
                <w:sz w:val="16"/>
                <w:szCs w:val="16"/>
                <w:lang w:eastAsia="uk-UA"/>
              </w:rPr>
              <w:br/>
              <w:t>Iнформацiя про внутрiшнi та зовнiшнi ринки, на яких здiйснюється торгiвля цiнними паперами: Емiтент здiйснює торгiвлю опцiонними сертифiкатами на ПАТ " ФБ "Песпектива" вiдповiдно до умов чинного законодавства. Вiдсутнiй факт лiстингу/делiстингу. </w:t>
            </w:r>
            <w:r w:rsidRPr="00BF2822">
              <w:rPr>
                <w:rFonts w:ascii="Times New Roman" w:eastAsia="Times New Roman" w:hAnsi="Times New Roman" w:cs="Times New Roman"/>
                <w:sz w:val="16"/>
                <w:szCs w:val="16"/>
                <w:lang w:eastAsia="uk-UA"/>
              </w:rPr>
              <w:b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нежитлового примiщення в будинках проекту "Будiвництво житлових будинкiв з пiдземними паркiнгами та закладами по обслуговуванню населення по вул. Вiльямса, 7 та вул. Ломоносова, 42-50 (3 мiкрорайон) у Голосiївському районi м. Києва. </w:t>
            </w:r>
            <w:r w:rsidRPr="00BF2822">
              <w:rPr>
                <w:rFonts w:ascii="Times New Roman" w:eastAsia="Times New Roman" w:hAnsi="Times New Roman" w:cs="Times New Roman"/>
                <w:sz w:val="16"/>
                <w:szCs w:val="16"/>
                <w:lang w:eastAsia="uk-UA"/>
              </w:rPr>
              <w:br/>
              <w:t>Серiя H</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30.11.2010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ОСП-59/2.2010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Опціонний сертифікат на купівлю з поставкою базового активу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Опціонний сертифікат на продаж з поставкою базового активу (товару) бездокументарний іменний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15.12.10-01.03.11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15.12.10-31.12.17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25.01.11-31.12.17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180000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18000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Базовий актив опцiонного сертифiкату : 0,01 квадратного метру загальної площi паркiнгу в будинках проекту "Будiвництво житлових будинкiв з пiдземними паркiнгами та закладами по обслуговуванню населення по вул. Вiльямса, 7 та вул. Ломоносова, 42-50 (3 мiкрорайон) у Голосiївському районi м. Києва.</w:t>
            </w:r>
          </w:p>
        </w:tc>
      </w:tr>
      <w:tr w:rsidR="001E0284" w:rsidRPr="001E0284" w:rsidTr="00BF2822">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Опис</w:t>
            </w:r>
          </w:p>
        </w:tc>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Вiдкрите (публiчне) розмiщення опцiонних сертифiкатiв.</w:t>
            </w:r>
            <w:r w:rsidRPr="00BF2822">
              <w:rPr>
                <w:rFonts w:ascii="Times New Roman" w:eastAsia="Times New Roman" w:hAnsi="Times New Roman" w:cs="Times New Roman"/>
                <w:sz w:val="16"/>
                <w:szCs w:val="16"/>
                <w:lang w:eastAsia="uk-UA"/>
              </w:rPr>
              <w:br/>
              <w:t>Iнформацiя про внутрiшнi та зовнiшнi ринки, на яких здiйснюється торгiвля цiнними паперами: Емiтент здiйснює торгiвлю опцiонними сертифiкатами на ПАТ " ФБ "Песпектива" вiдповiдно до умов чинного законодавства. Вiдсутнiй факт лiстингу/делiстингу. </w:t>
            </w:r>
            <w:r w:rsidRPr="00BF2822">
              <w:rPr>
                <w:rFonts w:ascii="Times New Roman" w:eastAsia="Times New Roman" w:hAnsi="Times New Roman" w:cs="Times New Roman"/>
                <w:sz w:val="16"/>
                <w:szCs w:val="16"/>
                <w:lang w:eastAsia="uk-UA"/>
              </w:rPr>
              <w:b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паркiнгу в будинках проекту "Будiвництво житлових будинкiв з пiдземними паркiнгами та закладами по обслуговуванню населення по вул. Вiльямса, 7 та вул. Ломоносова, 42-50 (3 мiкрорайон) у Голосiївському районi м. Києва. </w:t>
            </w:r>
            <w:r w:rsidRPr="00BF2822">
              <w:rPr>
                <w:rFonts w:ascii="Times New Roman" w:eastAsia="Times New Roman" w:hAnsi="Times New Roman" w:cs="Times New Roman"/>
                <w:sz w:val="16"/>
                <w:szCs w:val="16"/>
                <w:lang w:eastAsia="uk-UA"/>
              </w:rPr>
              <w:br/>
              <w:t>Серiя G</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30.11.2010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ОСП-57/2.2010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Опціонний сертифікат на купівлю з поставкою базового активу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 xml:space="preserve">Опціонний сертифікат на купівлю з поставкою базового активу (товару) бездокументарний </w:t>
            </w:r>
            <w:r w:rsidRPr="00BF2822">
              <w:rPr>
                <w:rFonts w:ascii="Times New Roman" w:eastAsia="Times New Roman" w:hAnsi="Times New Roman" w:cs="Times New Roman"/>
                <w:sz w:val="16"/>
                <w:szCs w:val="16"/>
                <w:lang w:eastAsia="uk-UA"/>
              </w:rPr>
              <w:lastRenderedPageBreak/>
              <w:t>іменний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lastRenderedPageBreak/>
              <w:t>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15.12.10-01.03.11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15.12.10-31.12.17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25.01.11-31.12.17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7064300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706430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 xml:space="preserve">Базовий актив опцiонного сертифiкату : 0,01 квадратного метру загальної площi житлового примiщення в </w:t>
            </w:r>
            <w:r w:rsidRPr="00BF2822">
              <w:rPr>
                <w:rFonts w:ascii="Times New Roman" w:eastAsia="Times New Roman" w:hAnsi="Times New Roman" w:cs="Times New Roman"/>
                <w:sz w:val="16"/>
                <w:szCs w:val="16"/>
                <w:lang w:eastAsia="uk-UA"/>
              </w:rPr>
              <w:lastRenderedPageBreak/>
              <w:t>будинках проекту "Будiвництво житлових будинкiв з пiдземними паркiнгами та закладами по обслуговуванню населення по вул. Вiльямса, 7 та вул. Ломоносова, 42-50 (3 мiкрорайон) у Голосiївському районi м. Києва.</w:t>
            </w:r>
          </w:p>
        </w:tc>
      </w:tr>
      <w:tr w:rsidR="001E0284" w:rsidRPr="001E0284" w:rsidTr="00BF2822">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lastRenderedPageBreak/>
              <w:t>Опис</w:t>
            </w:r>
          </w:p>
        </w:tc>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Вiдкрите (публiчне) розмiщення опцiонних сертифiкатiв.</w:t>
            </w:r>
            <w:r w:rsidRPr="00BF2822">
              <w:rPr>
                <w:rFonts w:ascii="Times New Roman" w:eastAsia="Times New Roman" w:hAnsi="Times New Roman" w:cs="Times New Roman"/>
                <w:sz w:val="16"/>
                <w:szCs w:val="16"/>
                <w:lang w:eastAsia="uk-UA"/>
              </w:rPr>
              <w:br/>
              <w:t>Iнформацiя про внутрiшнi та зовнiшнi ринки, на яких здiйснюється торгiвля цiнними паперами: Емiтент здiйснює торгiвлю опцiонними сертифiкатами на ПАТ " ФБ "Песпектива" вiдповiдно до умов чинного законодавства. Вiдсутнiй факт лiстингу/делiстингу. </w:t>
            </w:r>
            <w:r w:rsidRPr="00BF2822">
              <w:rPr>
                <w:rFonts w:ascii="Times New Roman" w:eastAsia="Times New Roman" w:hAnsi="Times New Roman" w:cs="Times New Roman"/>
                <w:sz w:val="16"/>
                <w:szCs w:val="16"/>
                <w:lang w:eastAsia="uk-UA"/>
              </w:rPr>
              <w:b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житлового примiщення в будинках проекту "Будiвництво житлових будинкiв з пiдземними паркiнгами та закладами по обслуговуванню населення по вул. Вiльямса, 7 та вул. Ломоносова, 42-50 (3 мiкрорайон) у Голосiївському районi м. Києва.</w:t>
            </w:r>
            <w:r w:rsidRPr="00BF2822">
              <w:rPr>
                <w:rFonts w:ascii="Times New Roman" w:eastAsia="Times New Roman" w:hAnsi="Times New Roman" w:cs="Times New Roman"/>
                <w:sz w:val="16"/>
                <w:szCs w:val="16"/>
                <w:lang w:eastAsia="uk-UA"/>
              </w:rPr>
              <w:br/>
              <w:t>Серiя F</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15.12.2009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ОСП-53/1.2009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Опціонний сертифікат на купівлю з поставкою базового активу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Опціонний сертифікат на купівлю з поставкою базового активу (товару) бездокументарний іменний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01.01.10-01.03.10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01.01.10-01.03.13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10.03.10-01.03.13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450000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450000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Базовий актив опцiонного сертифiкату : 0,01 кв. м. загальної площi паркiнгу у будинках, розташованих за будiвельними адресами : м. Київ, вул. Академiка Вiльямса,5; м. Київ, вул. Академiка Вiльямса,3/7; м. Київ, вул. Академiка Вiльямса,3 - А.</w:t>
            </w:r>
          </w:p>
        </w:tc>
      </w:tr>
      <w:tr w:rsidR="001E0284" w:rsidRPr="001E0284" w:rsidTr="00BF2822">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Опис</w:t>
            </w:r>
          </w:p>
        </w:tc>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Вiдкрите (публiчне) розмiщення опцiонних сертифiкатiв.</w:t>
            </w:r>
            <w:r w:rsidRPr="00BF2822">
              <w:rPr>
                <w:rFonts w:ascii="Times New Roman" w:eastAsia="Times New Roman" w:hAnsi="Times New Roman" w:cs="Times New Roman"/>
                <w:sz w:val="16"/>
                <w:szCs w:val="16"/>
                <w:lang w:eastAsia="uk-UA"/>
              </w:rPr>
              <w:br/>
              <w:t>Iнформацiя про внутрiшнi та зовнiшнi ринки, на яких здiйснюється торгiвля цiнними паперами: Емiтент здiйснює торгiвлю опцiонними сертифiкатами на ПАТ " ФБ "Песпектива" вiдповiдно до умов чинного законодавства. Вiдсутнiй факт лiстингу/делiстингу. </w:t>
            </w:r>
            <w:r w:rsidRPr="00BF2822">
              <w:rPr>
                <w:rFonts w:ascii="Times New Roman" w:eastAsia="Times New Roman" w:hAnsi="Times New Roman" w:cs="Times New Roman"/>
                <w:sz w:val="16"/>
                <w:szCs w:val="16"/>
                <w:lang w:eastAsia="uk-UA"/>
              </w:rPr>
              <w:b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паркiнгу у будинках, розташованих за будiвельними адресами : м. Київ, вул. Академiка Вiльямса,5; м. Київ, вул. Академiка Вiльямса,3/7; м. Київ, вул. Академiка Вiльямса,3 - А.</w:t>
            </w:r>
            <w:r w:rsidRPr="00BF2822">
              <w:rPr>
                <w:rFonts w:ascii="Times New Roman" w:eastAsia="Times New Roman" w:hAnsi="Times New Roman" w:cs="Times New Roman"/>
                <w:sz w:val="16"/>
                <w:szCs w:val="16"/>
                <w:lang w:eastAsia="uk-UA"/>
              </w:rPr>
              <w:br/>
              <w:t>Серiя Е.</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15.12.2009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ОСП-52/1.2009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Опціонний сертифікат на купівлю з поставкою базового активу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Опціонний сертифікат на купівлю з поставкою базового активу (товару) бездокументарний іменний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01.01.10-01.03.10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01.01.10-01.03.13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10.03.10-01.03.13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500000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500000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Базовий актив опцiонного сертифiкату : 0,01 кв. м. загальної площi нежилого примiщення у будинках, розташованих за будiвельними адресами : м. Київ, вул. Академiка Вiльямса,5; м. Київ, вул. Академiка Вiльямса,3/7; м. Київ, вул. Академiка Вiльямса,3 - А.</w:t>
            </w:r>
          </w:p>
        </w:tc>
      </w:tr>
      <w:tr w:rsidR="001E0284" w:rsidRPr="001E0284" w:rsidTr="00BF2822">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Опис</w:t>
            </w:r>
          </w:p>
        </w:tc>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Вiдкрите (публiчне) розмiщення опцiонних сертифiкатiв.</w:t>
            </w:r>
            <w:r w:rsidRPr="00BF2822">
              <w:rPr>
                <w:rFonts w:ascii="Times New Roman" w:eastAsia="Times New Roman" w:hAnsi="Times New Roman" w:cs="Times New Roman"/>
                <w:sz w:val="16"/>
                <w:szCs w:val="16"/>
                <w:lang w:eastAsia="uk-UA"/>
              </w:rPr>
              <w:br/>
              <w:t>Iнформацiя про внутрiшнi та зовнiшнi ринки, на яких здiйснюється торгiвля цiнними паперами: Емiтент здiйснює торгiвлю опцiонними сертифiкатами на ПАТ " ФБ "Песпектива" вiдповiдно до умов чинного законодавства. Вiдсутнiй факт лiстингу/делiстингу. </w:t>
            </w:r>
            <w:r w:rsidRPr="00BF2822">
              <w:rPr>
                <w:rFonts w:ascii="Times New Roman" w:eastAsia="Times New Roman" w:hAnsi="Times New Roman" w:cs="Times New Roman"/>
                <w:sz w:val="16"/>
                <w:szCs w:val="16"/>
                <w:lang w:eastAsia="uk-UA"/>
              </w:rPr>
              <w:b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нежилого примiщення у будинках, розташованих за будiвельними адресами : м. Київ, вул. Академiка Вiльямса,5; м. Київ, вул. Академiка Вiльямса,3/7; м. Київ, вул. Академiка Вiльямса,3 - А.</w:t>
            </w:r>
            <w:r w:rsidRPr="00BF2822">
              <w:rPr>
                <w:rFonts w:ascii="Times New Roman" w:eastAsia="Times New Roman" w:hAnsi="Times New Roman" w:cs="Times New Roman"/>
                <w:sz w:val="16"/>
                <w:szCs w:val="16"/>
                <w:lang w:eastAsia="uk-UA"/>
              </w:rPr>
              <w:br/>
              <w:t>Серiя D.</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15.12.2009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ОСП-51/1.2009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Опціонний сертифікат на купівлю з поставкою базового активу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Опціонний сертифікат на купівлю з поставкою базового активу (товару) бездокументарний іменний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01.01.10-01.03.10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01.01.10-01.03.13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10.03.10-01.03.13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1400000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1400000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Базовий актив опцiонного сертифiкату : 0,01 кв. м. загальної площi квартири у жилому будинку, розташованому за будiвельною адресою : м. Київ, вул. Академiка Вiльямса,3 - А.</w:t>
            </w:r>
          </w:p>
        </w:tc>
      </w:tr>
      <w:tr w:rsidR="001E0284" w:rsidRPr="001E0284" w:rsidTr="00BF2822">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lastRenderedPageBreak/>
              <w:t>Опис</w:t>
            </w:r>
          </w:p>
        </w:tc>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Вiдкрите (публiчне) розмiщення опцiонних сертифiкатiв.</w:t>
            </w:r>
            <w:r w:rsidRPr="00BF2822">
              <w:rPr>
                <w:rFonts w:ascii="Times New Roman" w:eastAsia="Times New Roman" w:hAnsi="Times New Roman" w:cs="Times New Roman"/>
                <w:sz w:val="16"/>
                <w:szCs w:val="16"/>
                <w:lang w:eastAsia="uk-UA"/>
              </w:rPr>
              <w:br/>
              <w:t>Iнформацiя про внутрiшнi та зовнiшнi ринки, на яких здiйснюється торгiвля цiнними паперами: Емiтент здiйснює торгiвлю опцiонними сертифiкатами на ПАТ " ФБ "Песпектива" вiдповiдно до умов чинного законодавства. Вiдсутнiй факт лiстингу/делiстингу. </w:t>
            </w:r>
            <w:r w:rsidRPr="00BF2822">
              <w:rPr>
                <w:rFonts w:ascii="Times New Roman" w:eastAsia="Times New Roman" w:hAnsi="Times New Roman" w:cs="Times New Roman"/>
                <w:sz w:val="16"/>
                <w:szCs w:val="16"/>
                <w:lang w:eastAsia="uk-UA"/>
              </w:rPr>
              <w:b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квартир у жилому будинку, розташованому за будiвельною адресою : м. Київ, вул. Академiка Вiльямса,3 - А.</w:t>
            </w:r>
            <w:r w:rsidRPr="00BF2822">
              <w:rPr>
                <w:rFonts w:ascii="Times New Roman" w:eastAsia="Times New Roman" w:hAnsi="Times New Roman" w:cs="Times New Roman"/>
                <w:sz w:val="16"/>
                <w:szCs w:val="16"/>
                <w:lang w:eastAsia="uk-UA"/>
              </w:rPr>
              <w:br/>
              <w:t>Серiя С.</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15.12.2009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ОСП-50/1.2009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Опціонний сертифікат на купівлю з поставкою базового активу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Опціонний сертифікат на купівлю з поставкою базового активу (товару) бездокументарний іменний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01.01.10-01.03.10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01.01.10-01.03.13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23.02.10-01.03.13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2500000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2500000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Базовий актив опцiонного сертифiкату : 0,01 кв. м. загальної площi квартири у жилому будинку, розташованому за будiвельною адресою : м. Київ, вул. Академiка Вiльямса,3/7.</w:t>
            </w:r>
          </w:p>
        </w:tc>
      </w:tr>
      <w:tr w:rsidR="001E0284" w:rsidRPr="001E0284" w:rsidTr="00BF2822">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Опис</w:t>
            </w:r>
          </w:p>
        </w:tc>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Вiдкрите (публiчне) розмiщення опцiонних сертифiкатiв.</w:t>
            </w:r>
            <w:r w:rsidRPr="00BF2822">
              <w:rPr>
                <w:rFonts w:ascii="Times New Roman" w:eastAsia="Times New Roman" w:hAnsi="Times New Roman" w:cs="Times New Roman"/>
                <w:sz w:val="16"/>
                <w:szCs w:val="16"/>
                <w:lang w:eastAsia="uk-UA"/>
              </w:rPr>
              <w:br/>
              <w:t>Iнформацiя про внутрiшнi та зовнiшнi ринки, на яких здiйснюється торгiвля цiнними паперами: Емiтент здiйснює торгiвлю опцiонними сертифiкатами на ПАТ " ФБ "Песпектива" вiдповiдно до умов чинного законодавства. Вiдсутнiй факт лiстингу/делiстингу. </w:t>
            </w:r>
            <w:r w:rsidRPr="00BF2822">
              <w:rPr>
                <w:rFonts w:ascii="Times New Roman" w:eastAsia="Times New Roman" w:hAnsi="Times New Roman" w:cs="Times New Roman"/>
                <w:sz w:val="16"/>
                <w:szCs w:val="16"/>
                <w:lang w:eastAsia="uk-UA"/>
              </w:rPr>
              <w:b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квартир у жилому будинку, розташованому за будiвельною адресою : м. Київ, вул. Академiка Вiльямса,3/7. </w:t>
            </w:r>
            <w:r w:rsidRPr="00BF2822">
              <w:rPr>
                <w:rFonts w:ascii="Times New Roman" w:eastAsia="Times New Roman" w:hAnsi="Times New Roman" w:cs="Times New Roman"/>
                <w:sz w:val="16"/>
                <w:szCs w:val="16"/>
                <w:lang w:eastAsia="uk-UA"/>
              </w:rPr>
              <w:br/>
              <w:t>Серiя В</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15.12.2009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ОСП-49/1.2009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Опціонний сертифікат на купівлю з поставкою базового активу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Опціонний сертифікат на купівлю з поставкою базового активу (товару) бездокументарний іменний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01.01.10-01.03.10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01.01.10-01.03.11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23.02.10-01.03.11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470000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470000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Базовий актив опцiонного сертифiкату : 0,01 кв. м. загальної площi квартири у жилому будинку, розташованому за будiвельною адресою : м. Київ, вул. Академiка Вiльямса,5.</w:t>
            </w:r>
          </w:p>
        </w:tc>
      </w:tr>
      <w:tr w:rsidR="001E0284" w:rsidRPr="001E0284" w:rsidTr="00BF2822">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Опис</w:t>
            </w:r>
          </w:p>
        </w:tc>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Вiдкрите (публiчне) розмiщення опцiонних сертифiкатiв.</w:t>
            </w:r>
            <w:r w:rsidRPr="00BF2822">
              <w:rPr>
                <w:rFonts w:ascii="Times New Roman" w:eastAsia="Times New Roman" w:hAnsi="Times New Roman" w:cs="Times New Roman"/>
                <w:sz w:val="16"/>
                <w:szCs w:val="16"/>
                <w:lang w:eastAsia="uk-UA"/>
              </w:rPr>
              <w:br/>
              <w:t>Iнформацiя про внутрiшнi та зовнiшнi ринки, на яких здiйснюється торгiвля цiнними паперами: Емiтент здiйснює торгiвлю опцiонними сертифiкатами на ПАТ " ФБ "Песпектива" вiдповiдно до умов чинного законодавства. Вiдсутнiй факт лiстингу/делiстингу. </w:t>
            </w:r>
            <w:r w:rsidRPr="00BF2822">
              <w:rPr>
                <w:rFonts w:ascii="Times New Roman" w:eastAsia="Times New Roman" w:hAnsi="Times New Roman" w:cs="Times New Roman"/>
                <w:sz w:val="16"/>
                <w:szCs w:val="16"/>
                <w:lang w:eastAsia="uk-UA"/>
              </w:rPr>
              <w:b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квартир у жилому будинку, розташованому за будiвельною адресою : м. Київ, вул. Академiка Вiльямса,5.</w:t>
            </w:r>
            <w:r w:rsidRPr="00BF2822">
              <w:rPr>
                <w:rFonts w:ascii="Times New Roman" w:eastAsia="Times New Roman" w:hAnsi="Times New Roman" w:cs="Times New Roman"/>
                <w:sz w:val="16"/>
                <w:szCs w:val="16"/>
                <w:lang w:eastAsia="uk-UA"/>
              </w:rPr>
              <w:br/>
              <w:t>Серiя А.</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28.10.2014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13/6/2014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Опціонний сертифікат на купівлю з поставкою базового активу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Опціонний сертифікат на купівлю з поставкою базового активу (товару) бездокументарний іменний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20.11.2014-19.11.2015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до 01.09.2020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з виконанням протягом строку обiгу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2940040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294004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Базовий актив опцiонного сертифiкату : 0,01 квадратного метру загальної площi житлового примiщення в будинках проекту "Житловi будинки з об'єктами культурно-побутового, соцiального призначення на вулицях Академiка Костичева, Академiка Вiльямса, Маршала Конєва у Голосiївсткому районi м. Києва " (Житловий комплекс "Венецiя").</w:t>
            </w:r>
          </w:p>
        </w:tc>
      </w:tr>
      <w:tr w:rsidR="001E0284" w:rsidRPr="001E0284" w:rsidTr="00BF2822">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Опис</w:t>
            </w:r>
          </w:p>
        </w:tc>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Вiдкрите (публiчне) розмiщення опцiонних сертифiкатiв.</w:t>
            </w:r>
            <w:r w:rsidRPr="00BF2822">
              <w:rPr>
                <w:rFonts w:ascii="Times New Roman" w:eastAsia="Times New Roman" w:hAnsi="Times New Roman" w:cs="Times New Roman"/>
                <w:sz w:val="16"/>
                <w:szCs w:val="16"/>
                <w:lang w:eastAsia="uk-UA"/>
              </w:rPr>
              <w:br/>
              <w:t>Iнформацiя про внутрiшнi та зовнiшнi ринки, на яких здiйснюється торгiвля цiнними паперами: Емiтент здiйснює торгiвлю опцiонними сертифiкатами на ПАТ " ФБ "Песпектива" вiдповiдно до умов чинного законодавства. Вiдсутнiй факт лiстингу/делiстингу. </w:t>
            </w:r>
            <w:r w:rsidRPr="00BF2822">
              <w:rPr>
                <w:rFonts w:ascii="Times New Roman" w:eastAsia="Times New Roman" w:hAnsi="Times New Roman" w:cs="Times New Roman"/>
                <w:sz w:val="16"/>
                <w:szCs w:val="16"/>
                <w:lang w:eastAsia="uk-UA"/>
              </w:rPr>
              <w:b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житлового примiщення в будинках проекту "Житловi будинки з об'єктами культурно-побутового, соцiального призначення на вулицях Академiка Костичева, Академiка Вiльямса, Маршала Конєва у Голосiївсткому районi м. Києва " (Житловий комплекс "Венецiя").</w:t>
            </w:r>
            <w:r w:rsidRPr="00BF2822">
              <w:rPr>
                <w:rFonts w:ascii="Times New Roman" w:eastAsia="Times New Roman" w:hAnsi="Times New Roman" w:cs="Times New Roman"/>
                <w:sz w:val="16"/>
                <w:szCs w:val="16"/>
                <w:lang w:eastAsia="uk-UA"/>
              </w:rPr>
              <w:br/>
              <w:t>Серiя I</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28.10.2014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14/6/2014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 xml:space="preserve">Опціонний сертифікат на купівлю з </w:t>
            </w:r>
            <w:r w:rsidRPr="00BF2822">
              <w:rPr>
                <w:rFonts w:ascii="Times New Roman" w:eastAsia="Times New Roman" w:hAnsi="Times New Roman" w:cs="Times New Roman"/>
                <w:sz w:val="16"/>
                <w:szCs w:val="16"/>
                <w:lang w:eastAsia="uk-UA"/>
              </w:rPr>
              <w:lastRenderedPageBreak/>
              <w:t>поставкою базового активу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lastRenderedPageBreak/>
              <w:t xml:space="preserve">Опціонний сертифікат на купівлю з поставкою </w:t>
            </w:r>
            <w:r w:rsidRPr="00BF2822">
              <w:rPr>
                <w:rFonts w:ascii="Times New Roman" w:eastAsia="Times New Roman" w:hAnsi="Times New Roman" w:cs="Times New Roman"/>
                <w:sz w:val="16"/>
                <w:szCs w:val="16"/>
                <w:lang w:eastAsia="uk-UA"/>
              </w:rPr>
              <w:lastRenderedPageBreak/>
              <w:t>базового активу (товару) бездокументарний іменний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lastRenderedPageBreak/>
              <w:t>J</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20.11.2014-19.11.2015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до 01.09.2020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 xml:space="preserve">з виконанням протягом строку </w:t>
            </w:r>
            <w:r w:rsidRPr="00BF2822">
              <w:rPr>
                <w:rFonts w:ascii="Times New Roman" w:eastAsia="Times New Roman" w:hAnsi="Times New Roman" w:cs="Times New Roman"/>
                <w:sz w:val="16"/>
                <w:szCs w:val="16"/>
                <w:lang w:eastAsia="uk-UA"/>
              </w:rPr>
              <w:lastRenderedPageBreak/>
              <w:t>обiгу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lastRenderedPageBreak/>
              <w:t>403660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40366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 xml:space="preserve">Базовий актив опцiонного сертифiкату : 0,01 квадратного метру </w:t>
            </w:r>
            <w:r w:rsidRPr="00BF2822">
              <w:rPr>
                <w:rFonts w:ascii="Times New Roman" w:eastAsia="Times New Roman" w:hAnsi="Times New Roman" w:cs="Times New Roman"/>
                <w:sz w:val="16"/>
                <w:szCs w:val="16"/>
                <w:lang w:eastAsia="uk-UA"/>
              </w:rPr>
              <w:lastRenderedPageBreak/>
              <w:t>загальної площi нежитлового примiщення в будинках проекту "Житловi будинки з об'єктами культурно-побутового, соцiального призначення на вулицях Академiка Костичева, Академiка Вiльямса, Маршала Конєва у Голосiївсткому районi м. Києва " (Житловий комплекс "Венецiя").</w:t>
            </w:r>
          </w:p>
        </w:tc>
      </w:tr>
      <w:tr w:rsidR="001E0284" w:rsidRPr="001E0284" w:rsidTr="00BF2822">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lastRenderedPageBreak/>
              <w:t>Опис</w:t>
            </w:r>
          </w:p>
        </w:tc>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Вiдкрите (публiчне) розмiщення опцiонних сертифiкатiв.</w:t>
            </w:r>
            <w:r w:rsidRPr="00BF2822">
              <w:rPr>
                <w:rFonts w:ascii="Times New Roman" w:eastAsia="Times New Roman" w:hAnsi="Times New Roman" w:cs="Times New Roman"/>
                <w:sz w:val="16"/>
                <w:szCs w:val="16"/>
                <w:lang w:eastAsia="uk-UA"/>
              </w:rPr>
              <w:br/>
              <w:t>Iнформацiя про внутрiшнi та зовнiшнi ринки, на яких здiйснюється торгiвля цiнними паперами: Емiтент здiйснює торгiвлю опцiонними сертифiкатами на ПАТ " ФБ "Песпектива" вiдповiдно до умов чинного законодавства. Вiдсутнiй факт лiстингу/делiстингу. </w:t>
            </w:r>
            <w:r w:rsidRPr="00BF2822">
              <w:rPr>
                <w:rFonts w:ascii="Times New Roman" w:eastAsia="Times New Roman" w:hAnsi="Times New Roman" w:cs="Times New Roman"/>
                <w:sz w:val="16"/>
                <w:szCs w:val="16"/>
                <w:lang w:eastAsia="uk-UA"/>
              </w:rPr>
              <w:b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нежитлового примiщення в будинках проекту "Житловi будинки з об'єктами культурно-побутового, соцiального призначення на вулицях Академiка Костичева, Академiка Вiльямса, Маршала Конєва у Голосiївсткому районi м. Києва " (Житловий комплекс "Венецiя"). </w:t>
            </w:r>
            <w:r w:rsidRPr="00BF2822">
              <w:rPr>
                <w:rFonts w:ascii="Times New Roman" w:eastAsia="Times New Roman" w:hAnsi="Times New Roman" w:cs="Times New Roman"/>
                <w:sz w:val="16"/>
                <w:szCs w:val="16"/>
                <w:lang w:eastAsia="uk-UA"/>
              </w:rPr>
              <w:br/>
              <w:t>Серiя J.</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28.10.2014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15/6/2014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Опціонний сертифікат на купівлю з поставкою базового активу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Опціонний сертифікат на купівлю з поставкою базового активу (товару) бездокументарний іменний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K</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20.11.2014-19.11.2015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до 01.09.2020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з виконанням протягом строку обiгу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1153200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115320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Базовий актив опцiонного сертифiкату : 0,01 квадратного метру загальної площi паркiнгу в будинках проекту "Житловi будинки з об'єктами культурно-побутового, соцiального призначення навулицях Академiка Костичева, Академiка Вiльямса, Маршала Конєва у Голосiївсткому районi м. Києва " (Житловий комплекс "Венецiя").</w:t>
            </w:r>
          </w:p>
        </w:tc>
      </w:tr>
      <w:tr w:rsidR="001E0284" w:rsidRPr="001E0284" w:rsidTr="00BF2822">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Опис</w:t>
            </w:r>
          </w:p>
        </w:tc>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Вiдкрите (публiчне) розмiщення опцiонних сертифiкатiв.</w:t>
            </w:r>
            <w:r w:rsidRPr="00BF2822">
              <w:rPr>
                <w:rFonts w:ascii="Times New Roman" w:eastAsia="Times New Roman" w:hAnsi="Times New Roman" w:cs="Times New Roman"/>
                <w:sz w:val="16"/>
                <w:szCs w:val="16"/>
                <w:lang w:eastAsia="uk-UA"/>
              </w:rPr>
              <w:br/>
              <w:t>Iнформацiя про внутрiшнi та зовнiшнi ринки, на яких здiйснюється торгiвля цiнними паперами: Емiтент здiйснює торгiвлю опцiонними сертифiкатами на ПАТ " ФБ "Песпектива" вiдповiдно до умов чинного законодавства. Вiдсутнiй факт лiстингу/делiстингу. </w:t>
            </w:r>
            <w:r w:rsidRPr="00BF2822">
              <w:rPr>
                <w:rFonts w:ascii="Times New Roman" w:eastAsia="Times New Roman" w:hAnsi="Times New Roman" w:cs="Times New Roman"/>
                <w:sz w:val="16"/>
                <w:szCs w:val="16"/>
                <w:lang w:eastAsia="uk-UA"/>
              </w:rPr>
              <w:b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паркiнгу в будинках проекту "Житловi будинки з об'єктами культурно-побутового, соцiального призначення навулицях Академiка Костичева, Академiка Вiльямса, Маршала Конєва у Голосiївсткому районi м. Києва " (Житловий комплекс "Венецiя"). </w:t>
            </w:r>
            <w:r w:rsidRPr="00BF2822">
              <w:rPr>
                <w:rFonts w:ascii="Times New Roman" w:eastAsia="Times New Roman" w:hAnsi="Times New Roman" w:cs="Times New Roman"/>
                <w:sz w:val="16"/>
                <w:szCs w:val="16"/>
                <w:lang w:eastAsia="uk-UA"/>
              </w:rPr>
              <w:br/>
              <w:t>Серiя K.</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28.10.2014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16/6/2014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Опціонний сертифікат на купівлю з поставкою базового активу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Опціонний сертифікат на купівлю з поставкою базового активу (товару) бездокументарний іменний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20.11.2014-19.11.2015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до 01.09.2020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з виконанням протягом строку обiгу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4500000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450000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Базовий актив опцiонного сертифiкату : 0,01 квадратного метру загальної площi житлового примiщення в будинку за адресою вул. Ломоносова, 46/1 (2 буд.) проекту "Будiвництво житлових будинкiв з пiдземними паркiнгами та закладами по обслуговуванню населення по вул. Вiльямса, 7 та вул. Ломоносова, 42-50 (3 мiкрорайон) у Голосiївському районi м. Києва" (Житловий комплекс "ЛIКО-ГРАД").</w:t>
            </w:r>
          </w:p>
        </w:tc>
      </w:tr>
      <w:tr w:rsidR="001E0284" w:rsidRPr="001E0284" w:rsidTr="00BF2822">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Опис</w:t>
            </w:r>
          </w:p>
        </w:tc>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Вiдкрите (публiчне) розмiщення опцiонних сертифiкатiв.</w:t>
            </w:r>
            <w:r w:rsidRPr="00BF2822">
              <w:rPr>
                <w:rFonts w:ascii="Times New Roman" w:eastAsia="Times New Roman" w:hAnsi="Times New Roman" w:cs="Times New Roman"/>
                <w:sz w:val="16"/>
                <w:szCs w:val="16"/>
                <w:lang w:eastAsia="uk-UA"/>
              </w:rPr>
              <w:br/>
            </w:r>
            <w:r w:rsidRPr="00BF2822">
              <w:rPr>
                <w:rFonts w:ascii="Times New Roman" w:eastAsia="Times New Roman" w:hAnsi="Times New Roman" w:cs="Times New Roman"/>
                <w:sz w:val="16"/>
                <w:szCs w:val="16"/>
                <w:lang w:eastAsia="uk-UA"/>
              </w:rPr>
              <w:lastRenderedPageBreak/>
              <w:t>Iнформацiя про внутрiшнi та зовнiшнi ринки, на яких здiйснюється торгiвля цiнними паперами: Емiтент здiйснює торгiвлю опцiонними сертифiкатами на ПАТ " ФБ "Песпектива" вiдповiдно до умов чинного законодавства. Вiдсутнiй факт лiстингу/делiстингу. </w:t>
            </w:r>
            <w:r w:rsidRPr="00BF2822">
              <w:rPr>
                <w:rFonts w:ascii="Times New Roman" w:eastAsia="Times New Roman" w:hAnsi="Times New Roman" w:cs="Times New Roman"/>
                <w:sz w:val="16"/>
                <w:szCs w:val="16"/>
                <w:lang w:eastAsia="uk-UA"/>
              </w:rPr>
              <w:b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примiщення в будинку за адресою вул. Ломоносова, 46/1 (2 буд.) проекту "Будiвництво житлових будинкiв з пiдземними паркiнгами та закладами по обслуговуванню населення по вул. Вiльямса, 7 та вул. Ломоносова, 42-50 (3 мiкрорайон) у Голосiївському районi м. Києва" (Житловий комплекс "ЛIКО-ГРАД").</w:t>
            </w:r>
            <w:r w:rsidRPr="00BF2822">
              <w:rPr>
                <w:rFonts w:ascii="Times New Roman" w:eastAsia="Times New Roman" w:hAnsi="Times New Roman" w:cs="Times New Roman"/>
                <w:sz w:val="16"/>
                <w:szCs w:val="16"/>
                <w:lang w:eastAsia="uk-UA"/>
              </w:rPr>
              <w:br/>
              <w:t>Серiя L.</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lastRenderedPageBreak/>
              <w:t>22.10.2015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1/6/2015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Опціонний сертифікат на купівлю з поставкою базового активу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Опціонний сертифікат на купівлю з поставкою базового активу (цінних паперів) бездокументарний іменний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M</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05.11.2015-04.11.2016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до 01.11.2022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iнформацiя наведена нижче в описi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150000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15000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Базовий актив опцiонного сертифiкату :0,01 квадратного метру загальної площi житлового примiщення у введеному в експлуатацiю будинку за адресою вул. Ломоносова 50/2</w:t>
            </w:r>
          </w:p>
        </w:tc>
      </w:tr>
      <w:tr w:rsidR="001E0284" w:rsidRPr="001E0284" w:rsidTr="00BF2822">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Опис</w:t>
            </w:r>
          </w:p>
        </w:tc>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Вiдкрите (публiчне) розмiщення опцiонних сертифiкатiв.</w:t>
            </w:r>
            <w:r w:rsidRPr="00BF2822">
              <w:rPr>
                <w:rFonts w:ascii="Times New Roman" w:eastAsia="Times New Roman" w:hAnsi="Times New Roman" w:cs="Times New Roman"/>
                <w:sz w:val="16"/>
                <w:szCs w:val="16"/>
                <w:lang w:eastAsia="uk-UA"/>
              </w:rPr>
              <w:br/>
              <w:t>Iнформацiя про внутрiшнi та зовнiшнi ринки, на яких здiйснюється торгiвля цiнними паперами: Емiтент здiйснює торгiвлю опцiонними сертифiкатами на ПАТ " ФБ "Песпектива" вiдповiдно до умов чинного законодавства. Вiдсутнiй факт лiстингу/делiстингу. </w:t>
            </w:r>
            <w:r w:rsidRPr="00BF2822">
              <w:rPr>
                <w:rFonts w:ascii="Times New Roman" w:eastAsia="Times New Roman" w:hAnsi="Times New Roman" w:cs="Times New Roman"/>
                <w:sz w:val="16"/>
                <w:szCs w:val="16"/>
                <w:lang w:eastAsia="uk-UA"/>
              </w:rPr>
              <w:br/>
              <w:t>Фiнансовi ресурси залученi вiд розмiщення цiнних паперiв будуть спрямованi на здiйснення господарської дiяльностi Товариства по фiнансуванню об’єкту «Будiвництво житлових будинкiв з пiдземними паркiнгами та закладами по обслуговуванню населення по вул. Вiльямса, 7 та вул. Ломоносова, 42-50 (3 мiкрорайон) у Голосiївському районi м. Києва».</w:t>
            </w:r>
            <w:r w:rsidRPr="00BF2822">
              <w:rPr>
                <w:rFonts w:ascii="Times New Roman" w:eastAsia="Times New Roman" w:hAnsi="Times New Roman" w:cs="Times New Roman"/>
                <w:sz w:val="16"/>
                <w:szCs w:val="16"/>
                <w:lang w:eastAsia="uk-UA"/>
              </w:rPr>
              <w:br/>
              <w:t>Iнформацiя стосовно сроку (термiну) виконання наводиться у цьому полi, так як у вiдповiдне поле вище данi неможливо внести через недолiки програми звiтностi. Срок (термiн) виконання ЦП - : з виконанням протягом строку обiгу, та не може перевищувати 6 мiсяцiв з дати пред’явлення.</w:t>
            </w:r>
            <w:r w:rsidRPr="00BF2822">
              <w:rPr>
                <w:rFonts w:ascii="Times New Roman" w:eastAsia="Times New Roman" w:hAnsi="Times New Roman" w:cs="Times New Roman"/>
                <w:sz w:val="16"/>
                <w:szCs w:val="16"/>
                <w:lang w:eastAsia="uk-UA"/>
              </w:rPr>
              <w:br/>
              <w:t>Серiя M.</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22.10.2015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2/6/2015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Опціонний сертифікат на купівлю з поставкою базового активу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Опціонний сертифікат на продаж з поставкою базового активу (товару) бездокументарний іменний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05.11.2015-04.11.2016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до 01.11.2025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iнформацiя наведена нижче в описi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80000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8000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Базовий актив опцiонного сертифiкату :0,01 квадратного метру загальної площi нежитлового примiщення у введеному в експлуатацiю будинку за адресою вул. Ломоносова 50/2.</w:t>
            </w:r>
          </w:p>
        </w:tc>
      </w:tr>
      <w:tr w:rsidR="001E0284" w:rsidRPr="001E0284" w:rsidTr="00BF2822">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Опис</w:t>
            </w:r>
          </w:p>
        </w:tc>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Вiдкрите (публiчне) розмiщення опцiонних сертифiкатiв.</w:t>
            </w:r>
            <w:r w:rsidRPr="00BF2822">
              <w:rPr>
                <w:rFonts w:ascii="Times New Roman" w:eastAsia="Times New Roman" w:hAnsi="Times New Roman" w:cs="Times New Roman"/>
                <w:sz w:val="16"/>
                <w:szCs w:val="16"/>
                <w:lang w:eastAsia="uk-UA"/>
              </w:rPr>
              <w:br/>
              <w:t>Iнформацiя про внутрiшнi та зовнiшнi ринки, на яких здiйснюється торгiвля цiнними паперами: Емiтент здiйснює торгiвлю опцiонними сертифiкатами на ПАТ " ФБ "Песпектива" вiдповiдно до умов чинного законодавства. Вiдсутнiй факт лiстингу/делiстингу. </w:t>
            </w:r>
            <w:r w:rsidRPr="00BF2822">
              <w:rPr>
                <w:rFonts w:ascii="Times New Roman" w:eastAsia="Times New Roman" w:hAnsi="Times New Roman" w:cs="Times New Roman"/>
                <w:sz w:val="16"/>
                <w:szCs w:val="16"/>
                <w:lang w:eastAsia="uk-UA"/>
              </w:rPr>
              <w:br/>
              <w:t>Фiнансовi ресурси залученi вiд розмiщення цiнних паперiв будуть спрямованi на здiйснення господарської дiяльностi Товариства по фiнансуванню об’єкту «Будiвництво житлових будинкiв з пiдземними паркiнгами та закладами по обслуговуванню населення по вул. Вiльямса, 7 та вул. Ломоносова, 42-50 (3 мiкрорайон) у Голосiївському районi м. Києва».</w:t>
            </w:r>
            <w:r w:rsidRPr="00BF2822">
              <w:rPr>
                <w:rFonts w:ascii="Times New Roman" w:eastAsia="Times New Roman" w:hAnsi="Times New Roman" w:cs="Times New Roman"/>
                <w:sz w:val="16"/>
                <w:szCs w:val="16"/>
                <w:lang w:eastAsia="uk-UA"/>
              </w:rPr>
              <w:br/>
              <w:t>Iнформацiя стосовно сроку (термiну) виконання наводиться у цьому полi, так як у вiдповiдне поле вище данi неможливо внести через недолiки програми звiтностi. Срок (термiн) виконання ЦП - : з виконанням протягом строку обiгу, та не може перевищувати 6 мiсяцiв з дати пред’явлення.</w:t>
            </w:r>
            <w:r w:rsidRPr="00BF2822">
              <w:rPr>
                <w:rFonts w:ascii="Times New Roman" w:eastAsia="Times New Roman" w:hAnsi="Times New Roman" w:cs="Times New Roman"/>
                <w:sz w:val="16"/>
                <w:szCs w:val="16"/>
                <w:lang w:eastAsia="uk-UA"/>
              </w:rPr>
              <w:br/>
              <w:t>Серiя N.</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22.10.2015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3/6/2015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Опціонний сертифікат на купівлю з поставкою базового активу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Опціонний сертифікат на купівлю з поставкою базового активу (товару) бездокументарний іменний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05.11.2015-04.11.2016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до 01.11.2025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iнформацiя наведена нижче в описi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524000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52400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Базовий актив опцiонного сертифiкату :0,01 квадратного метру загальної площi нежитлового примiщення в будинку, що будується за адресою вул. Ломоносова 46/1.</w:t>
            </w:r>
          </w:p>
        </w:tc>
      </w:tr>
      <w:tr w:rsidR="001E0284" w:rsidRPr="001E0284" w:rsidTr="00BF2822">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Опис</w:t>
            </w:r>
          </w:p>
        </w:tc>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Вiдкрите (публiчне) розмiщення опцiонних сертифiкатiв.</w:t>
            </w:r>
            <w:r w:rsidRPr="00BF2822">
              <w:rPr>
                <w:rFonts w:ascii="Times New Roman" w:eastAsia="Times New Roman" w:hAnsi="Times New Roman" w:cs="Times New Roman"/>
                <w:sz w:val="16"/>
                <w:szCs w:val="16"/>
                <w:lang w:eastAsia="uk-UA"/>
              </w:rPr>
              <w:br/>
              <w:t>Iнформацiя про внутрiшнi та зовнiшнi ринки, на яких здiйснюється торгiвля цiнними паперами: Емiтент здiйснює торгiвлю опцiонними сертифiкатами на ПАТ " ФБ "Песпектива" вiдповiдно до умов чинного законодавства. Вiдсутнiй факт лiстингу/делiстингу. </w:t>
            </w:r>
            <w:r w:rsidRPr="00BF2822">
              <w:rPr>
                <w:rFonts w:ascii="Times New Roman" w:eastAsia="Times New Roman" w:hAnsi="Times New Roman" w:cs="Times New Roman"/>
                <w:sz w:val="16"/>
                <w:szCs w:val="16"/>
                <w:lang w:eastAsia="uk-UA"/>
              </w:rPr>
              <w:br/>
              <w:t>Фiнансовi ресурси залученi вiд розмiщення цiнних паперiв будуть спрямованi на здiйснення господарської дiяльностi Товариства по фiнансуванню об’єкту «Будiвництво житлових будинкiв з пiдземними паркiнгами та закладами по обслуговуванню населення по вул. Вiльямса, 7 та вул. Ломоносова, 42-50 (3 мiкрорайон) у Голосiївському районi м. Києва».</w:t>
            </w:r>
            <w:r w:rsidRPr="00BF2822">
              <w:rPr>
                <w:rFonts w:ascii="Times New Roman" w:eastAsia="Times New Roman" w:hAnsi="Times New Roman" w:cs="Times New Roman"/>
                <w:sz w:val="16"/>
                <w:szCs w:val="16"/>
                <w:lang w:eastAsia="uk-UA"/>
              </w:rPr>
              <w:br/>
              <w:t>Iнформацiя стосовно сроку (термiну) виконання наводиться у цьому полi, так як у вiдповiдне поле вище данi неможливо внести через недолiки програми звiтностi. Срок (термiн) виконання ЦП - : з виконанням протягом строку обiгу, та не може перевищувати 6 мiсяцiв з дати пред’явлення.</w:t>
            </w:r>
            <w:r w:rsidRPr="00BF2822">
              <w:rPr>
                <w:rFonts w:ascii="Times New Roman" w:eastAsia="Times New Roman" w:hAnsi="Times New Roman" w:cs="Times New Roman"/>
                <w:sz w:val="16"/>
                <w:szCs w:val="16"/>
                <w:lang w:eastAsia="uk-UA"/>
              </w:rPr>
              <w:br/>
              <w:t>Серiя O.</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22.10.2015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4/6/2015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 xml:space="preserve">Опціонний сертифікат на купівлю з поставкою базового </w:t>
            </w:r>
            <w:r w:rsidRPr="00BF2822">
              <w:rPr>
                <w:rFonts w:ascii="Times New Roman" w:eastAsia="Times New Roman" w:hAnsi="Times New Roman" w:cs="Times New Roman"/>
                <w:sz w:val="16"/>
                <w:szCs w:val="16"/>
                <w:lang w:eastAsia="uk-UA"/>
              </w:rPr>
              <w:lastRenderedPageBreak/>
              <w:t>активу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lastRenderedPageBreak/>
              <w:t xml:space="preserve">Опціонний сертифікат на купівлю з поставкою базового активу (товару) </w:t>
            </w:r>
            <w:r w:rsidRPr="00BF2822">
              <w:rPr>
                <w:rFonts w:ascii="Times New Roman" w:eastAsia="Times New Roman" w:hAnsi="Times New Roman" w:cs="Times New Roman"/>
                <w:sz w:val="16"/>
                <w:szCs w:val="16"/>
                <w:lang w:eastAsia="uk-UA"/>
              </w:rPr>
              <w:lastRenderedPageBreak/>
              <w:t>бездокументарний іменний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lastRenderedPageBreak/>
              <w:t>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05.11.2015-04.11.2016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до 01.11.2025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iнформацiя наведена нижче в описi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88040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8804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 xml:space="preserve">Базовий актив опцiонного сертифiкату :0,01 квадратного метру загальної площi нежитлового </w:t>
            </w:r>
            <w:r w:rsidRPr="00BF2822">
              <w:rPr>
                <w:rFonts w:ascii="Times New Roman" w:eastAsia="Times New Roman" w:hAnsi="Times New Roman" w:cs="Times New Roman"/>
                <w:sz w:val="16"/>
                <w:szCs w:val="16"/>
                <w:lang w:eastAsia="uk-UA"/>
              </w:rPr>
              <w:lastRenderedPageBreak/>
              <w:t>примiщення у введеному в експлуатацiю будинку за адресою вул. Ломоносова 48-А.</w:t>
            </w:r>
          </w:p>
        </w:tc>
      </w:tr>
      <w:tr w:rsidR="001E0284" w:rsidRPr="001E0284" w:rsidTr="00BF2822">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lastRenderedPageBreak/>
              <w:t>Опис</w:t>
            </w:r>
          </w:p>
        </w:tc>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Вiдкрите (публiчне) розмiщення опцiонних сертифiкатiв.</w:t>
            </w:r>
            <w:r w:rsidRPr="00BF2822">
              <w:rPr>
                <w:rFonts w:ascii="Times New Roman" w:eastAsia="Times New Roman" w:hAnsi="Times New Roman" w:cs="Times New Roman"/>
                <w:sz w:val="16"/>
                <w:szCs w:val="16"/>
                <w:lang w:eastAsia="uk-UA"/>
              </w:rPr>
              <w:br/>
              <w:t>Iнформацiя про внутрiшнi та зовнiшнi ринки, на яких здiйснюється торгiвля цiнними паперами: Емiтент здiйснює торгiвлю опцiонними сертифiкатами на ПАТ " ФБ "Песпектива" вiдповiдно до умов чинного законодавства. Вiдсутнiй факт лiстингу/делiстингу. </w:t>
            </w:r>
            <w:r w:rsidRPr="00BF2822">
              <w:rPr>
                <w:rFonts w:ascii="Times New Roman" w:eastAsia="Times New Roman" w:hAnsi="Times New Roman" w:cs="Times New Roman"/>
                <w:sz w:val="16"/>
                <w:szCs w:val="16"/>
                <w:lang w:eastAsia="uk-UA"/>
              </w:rPr>
              <w:br/>
              <w:t>Фiнансовi ресурси залученi вiд розмiщення цiнних паперiв будуть спрямованi на здiйснення господарської дiяльностi Товариства по фiнансуванню об’єкту «Будiвництво житлових будинкiв з пiдземними паркiнгами та закладами по обслуговуванню населення по вул. Вiльямса, 7 та вул. Ломоносова, 42-50 (3 мiкрорайон) у Голосiївському районi м. Києва».</w:t>
            </w:r>
            <w:r w:rsidRPr="00BF2822">
              <w:rPr>
                <w:rFonts w:ascii="Times New Roman" w:eastAsia="Times New Roman" w:hAnsi="Times New Roman" w:cs="Times New Roman"/>
                <w:sz w:val="16"/>
                <w:szCs w:val="16"/>
                <w:lang w:eastAsia="uk-UA"/>
              </w:rPr>
              <w:br/>
              <w:t>Iнформацiя стосовно сроку (термiну) виконання наводиться у цьому полi, так як у вiдповiдне поле вище данi неможливо внести через недолiки програми звiтностi. Срок (термiн) виконання ЦП - : з виконанням протягом строку обiгу, та не може перевищувати 6 мiсяцiв з дати пред’явлення.</w:t>
            </w:r>
            <w:r w:rsidRPr="00BF2822">
              <w:rPr>
                <w:rFonts w:ascii="Times New Roman" w:eastAsia="Times New Roman" w:hAnsi="Times New Roman" w:cs="Times New Roman"/>
                <w:sz w:val="16"/>
                <w:szCs w:val="16"/>
                <w:lang w:eastAsia="uk-UA"/>
              </w:rPr>
              <w:br/>
              <w:t>Серiя P.</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22.10.2015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5/6/2015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Опціонний сертифікат на купівлю з поставкою базового активу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Опціонний сертифікат на купівлю з поставкою базового активу (товару) бездокументарний іменний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Q</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05.11.2015-04.11.2016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до 01.11.2025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iнформацiя наведена нижче в описi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107000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10700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Базовий актив опцiонного сертифiкату :0,01 квадратного метру загальної площi нежитлового примiщення у введеному в експлуатацiю будинку за адресою вул. Вiльямса 5.</w:t>
            </w:r>
          </w:p>
        </w:tc>
      </w:tr>
      <w:tr w:rsidR="001E0284" w:rsidRPr="001E0284" w:rsidTr="00BF2822">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Опис</w:t>
            </w:r>
          </w:p>
        </w:tc>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Вiдкрите (публiчне) розмiщення опцiонних сертифiкатiв.</w:t>
            </w:r>
            <w:r w:rsidRPr="00BF2822">
              <w:rPr>
                <w:rFonts w:ascii="Times New Roman" w:eastAsia="Times New Roman" w:hAnsi="Times New Roman" w:cs="Times New Roman"/>
                <w:sz w:val="16"/>
                <w:szCs w:val="16"/>
                <w:lang w:eastAsia="uk-UA"/>
              </w:rPr>
              <w:br/>
              <w:t>Iнформацiя про внутрiшнi та зовнiшнi ринки, на яких здiйснюється торгiвля цiнними паперами: Емiтент здiйснює торгiвлю опцiонними сертифiкатами на ПАТ " ФБ "Песпектива" вiдповiдно до умов чинного законодавства. Вiдсутнiй факт лiстингу/делiстингу. </w:t>
            </w:r>
            <w:r w:rsidRPr="00BF2822">
              <w:rPr>
                <w:rFonts w:ascii="Times New Roman" w:eastAsia="Times New Roman" w:hAnsi="Times New Roman" w:cs="Times New Roman"/>
                <w:sz w:val="16"/>
                <w:szCs w:val="16"/>
                <w:lang w:eastAsia="uk-UA"/>
              </w:rPr>
              <w:br/>
              <w:t>Фiнансовi ресурси залученi вiд розмiщення цiнних паперiв будуть спрямованi на здiйснення господарської дiяльностi Товариства по фiнансуванню об’єкту «Будiвництво житлових будинкiв з пiдземними паркiнгами та закладами по обслуговуванню населення по вул. Вiльямса, 7 та вул. Ломоносова, 42-50 (3 мiкрорайон) у Голосiївському районi м. Києва».</w:t>
            </w:r>
            <w:r w:rsidRPr="00BF2822">
              <w:rPr>
                <w:rFonts w:ascii="Times New Roman" w:eastAsia="Times New Roman" w:hAnsi="Times New Roman" w:cs="Times New Roman"/>
                <w:sz w:val="16"/>
                <w:szCs w:val="16"/>
                <w:lang w:eastAsia="uk-UA"/>
              </w:rPr>
              <w:br/>
              <w:t>Iнформацiя стосовно сроку (термiну) виконання наводиться у цьому полi, так як у вiдповiдне поле вище данi неможливо внести через недолiки програми звiтностi. Срок (термiн) виконання ЦП - : з виконанням протягом строку обiгу, та не може перевищувати 6 мiсяцiв з дати пред’явлення.</w:t>
            </w:r>
            <w:r w:rsidRPr="00BF2822">
              <w:rPr>
                <w:rFonts w:ascii="Times New Roman" w:eastAsia="Times New Roman" w:hAnsi="Times New Roman" w:cs="Times New Roman"/>
                <w:sz w:val="16"/>
                <w:szCs w:val="16"/>
                <w:lang w:eastAsia="uk-UA"/>
              </w:rPr>
              <w:br/>
              <w:t>Серiя Q.</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22.10.2015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6/6/2015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Опціонний сертифікат на купівлю з поставкою базового активу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Опціонний сертифікат на купівлю з поставкою базового активу (товару) бездокументарний іменний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05.11.2015-04.11.2016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до 01.11.2025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iнформацiя наведена нижче в описi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30000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Базовий актив опцiонного сертифiкату :0,01 квадратного метру загальної площi нежитлового примiщення у введеному в експлуатацiю будинку за адресою вул. Вiльямса 3/7.</w:t>
            </w:r>
          </w:p>
        </w:tc>
      </w:tr>
      <w:tr w:rsidR="001E0284" w:rsidRPr="001E0284" w:rsidTr="00BF2822">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Опис</w:t>
            </w:r>
          </w:p>
        </w:tc>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Вiдкрите (публiчне) розмiщення опцiонних сертифiкатiв.</w:t>
            </w:r>
            <w:r w:rsidRPr="00BF2822">
              <w:rPr>
                <w:rFonts w:ascii="Times New Roman" w:eastAsia="Times New Roman" w:hAnsi="Times New Roman" w:cs="Times New Roman"/>
                <w:sz w:val="16"/>
                <w:szCs w:val="16"/>
                <w:lang w:eastAsia="uk-UA"/>
              </w:rPr>
              <w:br/>
              <w:t>Iнформацiя про внутрiшнi та зовнiшнi ринки, на яких здiйснюється торгiвля цiнними паперами: Емiтент здiйснює торгiвлю опцiонними сертифiкатами на ПАТ " ФБ "Песпектива" вiдповiдно до умов чинного законодавства. Вiдсутнiй факт лiстингу/делiстингу. </w:t>
            </w:r>
            <w:r w:rsidRPr="00BF2822">
              <w:rPr>
                <w:rFonts w:ascii="Times New Roman" w:eastAsia="Times New Roman" w:hAnsi="Times New Roman" w:cs="Times New Roman"/>
                <w:sz w:val="16"/>
                <w:szCs w:val="16"/>
                <w:lang w:eastAsia="uk-UA"/>
              </w:rPr>
              <w:br/>
              <w:t>Фiнансовi ресурси залученi вiд розмiщення цiнних паперiв будуть спрямованi на здiйснення господарської дiяльностi Товариства по фiнансуванню об’єкту «Будiвництво житлових будинкiв з пiдземними паркiнгами та закладами по обслуговуванню населення по вул. Вiльямса, 7 та вул. Ломоносова, 42-50 (3 мiкрорайон) у Голосiївському районi м. Києва».</w:t>
            </w:r>
            <w:r w:rsidRPr="00BF2822">
              <w:rPr>
                <w:rFonts w:ascii="Times New Roman" w:eastAsia="Times New Roman" w:hAnsi="Times New Roman" w:cs="Times New Roman"/>
                <w:sz w:val="16"/>
                <w:szCs w:val="16"/>
                <w:lang w:eastAsia="uk-UA"/>
              </w:rPr>
              <w:br/>
              <w:t>Iнформацiя стосовно сроку (термiну) виконання наводиться у цьому полi, так як у вiдповiдне поле вище данi неможливо внести через недолiки програми звiтностi. Срок (термiн) виконання ЦП - : з виконанням протягом строку обiгу, та не може перевищувати 6 мiсяцiв з дати пред’явлення.</w:t>
            </w:r>
            <w:r w:rsidRPr="00BF2822">
              <w:rPr>
                <w:rFonts w:ascii="Times New Roman" w:eastAsia="Times New Roman" w:hAnsi="Times New Roman" w:cs="Times New Roman"/>
                <w:sz w:val="16"/>
                <w:szCs w:val="16"/>
                <w:lang w:eastAsia="uk-UA"/>
              </w:rPr>
              <w:br/>
              <w:t>Серiя R.</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22.10.2015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7/6/2015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Опціонний сертифікат на купівлю з поставкою базового активу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Опціонний сертифікат на купівлю з поставкою базового активу (товару) бездокументарний іменний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05.11.2015-04.11.2016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до 01.11.2025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iнформацiя наведена нижче в описi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125080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12508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Базовий актив опцiонного сертифiкату :0,01 квадратного метру загальної площi нежитлового примiщення у введеному в експлуатацiю будинку за адресою вул. Вiльямса 3-А.</w:t>
            </w:r>
          </w:p>
        </w:tc>
      </w:tr>
      <w:tr w:rsidR="001E0284" w:rsidRPr="001E0284" w:rsidTr="00BF2822">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Опис</w:t>
            </w:r>
          </w:p>
        </w:tc>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Вiдкрите (публiчне) розмiщення опцiонних сертифiкатiв.</w:t>
            </w:r>
            <w:r w:rsidRPr="00BF2822">
              <w:rPr>
                <w:rFonts w:ascii="Times New Roman" w:eastAsia="Times New Roman" w:hAnsi="Times New Roman" w:cs="Times New Roman"/>
                <w:sz w:val="16"/>
                <w:szCs w:val="16"/>
                <w:lang w:eastAsia="uk-UA"/>
              </w:rPr>
              <w:br/>
              <w:t>Iнформацiя про внутрiшнi та зовнiшнi ринки, на яких здiйснюється торгiвля цiнними паперами: Емiтент здiйснює торгiвлю опцiонними сертифiкатами на ПАТ " ФБ "Песпектива" вiдповiдно до умов чинного законодавства. Вiдсутнiй факт лiстингу/делiстингу. </w:t>
            </w:r>
            <w:r w:rsidRPr="00BF2822">
              <w:rPr>
                <w:rFonts w:ascii="Times New Roman" w:eastAsia="Times New Roman" w:hAnsi="Times New Roman" w:cs="Times New Roman"/>
                <w:sz w:val="16"/>
                <w:szCs w:val="16"/>
                <w:lang w:eastAsia="uk-UA"/>
              </w:rPr>
              <w:br/>
              <w:t>Фiнансовi ресурси залученi вiд розмiщення цiнних паперiв будуть спрямованi на здiйснення господарської дiяльностi Товариства по фiнансуванню об’єкту «Будiвництво житлових будинкiв з пiдземними паркiнгами та закладами по обслуговуванню населення по вул. Вiльямса, 7 та вул. Ломоносова, 42-50 (3 мiкрорайон) у Голосiївському районi м. Києва».</w:t>
            </w:r>
            <w:r w:rsidRPr="00BF2822">
              <w:rPr>
                <w:rFonts w:ascii="Times New Roman" w:eastAsia="Times New Roman" w:hAnsi="Times New Roman" w:cs="Times New Roman"/>
                <w:sz w:val="16"/>
                <w:szCs w:val="16"/>
                <w:lang w:eastAsia="uk-UA"/>
              </w:rPr>
              <w:br/>
            </w:r>
            <w:r w:rsidRPr="00BF2822">
              <w:rPr>
                <w:rFonts w:ascii="Times New Roman" w:eastAsia="Times New Roman" w:hAnsi="Times New Roman" w:cs="Times New Roman"/>
                <w:sz w:val="16"/>
                <w:szCs w:val="16"/>
                <w:lang w:eastAsia="uk-UA"/>
              </w:rPr>
              <w:lastRenderedPageBreak/>
              <w:t>Iнформацiя стосовно сроку (термiну) виконання наводиться у цьому полi, так як у вiдповiдне поле вище данi неможливо внести через недолiки програми звiтностi. Срок (термiн) виконання ЦП - : з виконанням протягом строку обiгу, та не може перевищувати 6 мiсяцiв з дати пред’явлення.</w:t>
            </w:r>
            <w:r w:rsidRPr="00BF2822">
              <w:rPr>
                <w:rFonts w:ascii="Times New Roman" w:eastAsia="Times New Roman" w:hAnsi="Times New Roman" w:cs="Times New Roman"/>
                <w:sz w:val="16"/>
                <w:szCs w:val="16"/>
                <w:lang w:eastAsia="uk-UA"/>
              </w:rPr>
              <w:br/>
              <w:t>Серiя S.</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lastRenderedPageBreak/>
              <w:t>22.10.2015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8/6/2015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Опціонний сертифікат на купівлю з поставкою базового активу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Опціонний сертифікат на купівлю з поставкою базового активу (товару) бездокументарний іменний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05.11.2015-04.11.2016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до 01.11.2025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iнформацiя наведена нижче в описi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81040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8104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Базовий актив опцiонного сертифiкату :0,01 квадратного метру загальної площi нежитлового примiщення у введеному в експлуатацiю будинку за адресою вул. Вiльямса 5-А.</w:t>
            </w:r>
          </w:p>
        </w:tc>
      </w:tr>
      <w:tr w:rsidR="001E0284" w:rsidRPr="001E0284" w:rsidTr="00BF2822">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Опис</w:t>
            </w:r>
          </w:p>
        </w:tc>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Вiдкрите (публiчне) розмiщення опцiонних сертифiкатiв.</w:t>
            </w:r>
            <w:r w:rsidRPr="00BF2822">
              <w:rPr>
                <w:rFonts w:ascii="Times New Roman" w:eastAsia="Times New Roman" w:hAnsi="Times New Roman" w:cs="Times New Roman"/>
                <w:sz w:val="16"/>
                <w:szCs w:val="16"/>
                <w:lang w:eastAsia="uk-UA"/>
              </w:rPr>
              <w:br/>
              <w:t>Iнформацiя про внутрiшнi та зовнiшнi ринки, на яких здiйснюється торгiвля цiнними паперами: Емiтент здiйснює торгiвлю опцiонними сертифiкатами на ПАТ " ФБ "Песпектива" вiдповiдно до умов чинного законодавства. Вiдсутнiй факт лiстингу/делiстингу. </w:t>
            </w:r>
            <w:r w:rsidRPr="00BF2822">
              <w:rPr>
                <w:rFonts w:ascii="Times New Roman" w:eastAsia="Times New Roman" w:hAnsi="Times New Roman" w:cs="Times New Roman"/>
                <w:sz w:val="16"/>
                <w:szCs w:val="16"/>
                <w:lang w:eastAsia="uk-UA"/>
              </w:rPr>
              <w:br/>
              <w:t>Фiнансовi ресурси залученi вiд розмiщення цiнних паперiв будуть спрямованi на здiйснення господарської дiяльностi Товариства по фiнансуванню об’єкту «Будiвництво житлових будинкiв з пiдземними паркiнгами та закладами по обслуговуванню населення по вул. Вiльямса, 7 та вул. Ломоносова, 42-50 (3 мiкрорайон) у Голосiївському районi м. Києва».</w:t>
            </w:r>
            <w:r w:rsidRPr="00BF2822">
              <w:rPr>
                <w:rFonts w:ascii="Times New Roman" w:eastAsia="Times New Roman" w:hAnsi="Times New Roman" w:cs="Times New Roman"/>
                <w:sz w:val="16"/>
                <w:szCs w:val="16"/>
                <w:lang w:eastAsia="uk-UA"/>
              </w:rPr>
              <w:br/>
              <w:t>Iнформацiя стосовно сроку (термiну) виконання наводиться у цьому полi, так як у вiдповiдне поле вище данi неможливо внести через недолiки програми звiтностi. Срок (термiн) виконання ЦП - : з виконанням протягом строку обiгу, та не може перевищувати 6 мiсяцiв з дати пред’явлення.</w:t>
            </w:r>
            <w:r w:rsidRPr="00BF2822">
              <w:rPr>
                <w:rFonts w:ascii="Times New Roman" w:eastAsia="Times New Roman" w:hAnsi="Times New Roman" w:cs="Times New Roman"/>
                <w:sz w:val="16"/>
                <w:szCs w:val="16"/>
                <w:lang w:eastAsia="uk-UA"/>
              </w:rPr>
              <w:br/>
              <w:t>Серiя T.</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22.10.2015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9/6/2015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Опціонний сертифікат на купівлю з поставкою базового активу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Опціонний сертифікат на купівлю з поставкою базового активу (товару) бездокументарний іменний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U</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05.11.2015-04.11.2016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до 01.11.2025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iнформацiя наведена нижче в описi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92990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9290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Базовий актив опцiонного сертифiкату :0,01 квадратного метру загальної площi нежитлового примiщення у введеному в експлуатацiю будинку за адресою вул. Симоненка 5.</w:t>
            </w:r>
          </w:p>
        </w:tc>
      </w:tr>
      <w:tr w:rsidR="001E0284" w:rsidRPr="001E0284" w:rsidTr="00BF2822">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Опис</w:t>
            </w:r>
          </w:p>
        </w:tc>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Вiдкрите (публiчне) розмiщення опцiонних сертифiкатiв.</w:t>
            </w:r>
            <w:r w:rsidRPr="00BF2822">
              <w:rPr>
                <w:rFonts w:ascii="Times New Roman" w:eastAsia="Times New Roman" w:hAnsi="Times New Roman" w:cs="Times New Roman"/>
                <w:sz w:val="16"/>
                <w:szCs w:val="16"/>
                <w:lang w:eastAsia="uk-UA"/>
              </w:rPr>
              <w:br/>
              <w:t>Iнформацiя про внутрiшнi та зовнiшнi ринки, на яких здiйснюється торгiвля цiнними паперами: Емiтент здiйснює торгiвлю опцiонними сертифiкатами на ПАТ " ФБ "Песпектива" вiдповiдно до умов чинного законодавства. Вiдсутнiй факт лiстингу/делiстингу. </w:t>
            </w:r>
            <w:r w:rsidRPr="00BF2822">
              <w:rPr>
                <w:rFonts w:ascii="Times New Roman" w:eastAsia="Times New Roman" w:hAnsi="Times New Roman" w:cs="Times New Roman"/>
                <w:sz w:val="16"/>
                <w:szCs w:val="16"/>
                <w:lang w:eastAsia="uk-UA"/>
              </w:rPr>
              <w:br/>
              <w:t>Фiнансовi ресурси залученi вiд розмiщення цiнних паперiв будуть спрямованi на здiйснення господарської дiяльностi Товариства по фiнансуванню об’єкту «Будiвництво житлових будинкiв з пiдземними паркiнгами та закладами по обслуговуванню населення по вул. Вiльямса, 7 та вул. Ломоносова, 42-50 (3 мiкрорайон) у Голосiївському районi м. Києва».</w:t>
            </w:r>
            <w:r w:rsidRPr="00BF2822">
              <w:rPr>
                <w:rFonts w:ascii="Times New Roman" w:eastAsia="Times New Roman" w:hAnsi="Times New Roman" w:cs="Times New Roman"/>
                <w:sz w:val="16"/>
                <w:szCs w:val="16"/>
                <w:lang w:eastAsia="uk-UA"/>
              </w:rPr>
              <w:br/>
              <w:t>Iнформацiя стосовно сроку (термiну) виконання наводиться у цьому полi, так як у вiдповiдне поле вище данi неможливо внести через недолiки програми звiтностi. Срок (термiн) виконання ЦП - : з виконанням протягом строку обiгу, та не може перевищувати 6 мiсяцiв з дати пред’явлення.</w:t>
            </w:r>
            <w:r w:rsidRPr="00BF2822">
              <w:rPr>
                <w:rFonts w:ascii="Times New Roman" w:eastAsia="Times New Roman" w:hAnsi="Times New Roman" w:cs="Times New Roman"/>
                <w:sz w:val="16"/>
                <w:szCs w:val="16"/>
                <w:lang w:eastAsia="uk-UA"/>
              </w:rPr>
              <w:br/>
              <w:t>Серiя U.</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22.10.2015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10/6/2015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Опціонний сертифікат на купівлю з поставкою базового активу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Опціонний сертифікат на купівлю з поставкою базового активу (товару) бездокументарний іменний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V</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05.11.2015-04.11.2016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до 01.11.2025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iнформацiя наведена нижче в описi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150050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15005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Базовий актив опцiонного сертифiкату :0,01 квадратного метру загальної площi нежитлового примiщення у введеному в експлуатацiю будинку за адресою вул. Симоненка 5-А.</w:t>
            </w:r>
          </w:p>
        </w:tc>
      </w:tr>
      <w:tr w:rsidR="001E0284" w:rsidRPr="001E0284" w:rsidTr="00BF2822">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Опис</w:t>
            </w:r>
          </w:p>
        </w:tc>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Вiдкрите (публiчне) розмiщення опцiонних сертифiкатiв.</w:t>
            </w:r>
            <w:r w:rsidRPr="00BF2822">
              <w:rPr>
                <w:rFonts w:ascii="Times New Roman" w:eastAsia="Times New Roman" w:hAnsi="Times New Roman" w:cs="Times New Roman"/>
                <w:sz w:val="16"/>
                <w:szCs w:val="16"/>
                <w:lang w:eastAsia="uk-UA"/>
              </w:rPr>
              <w:br/>
              <w:t>Iнформацiя про внутрiшнi та зовнiшнi ринки, на яких здiйснюється торгiвля цiнними паперами: Емiтент здiйснює торгiвлю опцiонними сертифiкатами на ПАТ " ФБ "Песпектива" вiдповiдно до умов чинного законодавства. Вiдсутнiй факт лiстингу/делiстингу. </w:t>
            </w:r>
            <w:r w:rsidRPr="00BF2822">
              <w:rPr>
                <w:rFonts w:ascii="Times New Roman" w:eastAsia="Times New Roman" w:hAnsi="Times New Roman" w:cs="Times New Roman"/>
                <w:sz w:val="16"/>
                <w:szCs w:val="16"/>
                <w:lang w:eastAsia="uk-UA"/>
              </w:rPr>
              <w:br/>
              <w:t>Фiнансовi ресурси залученi вiд розмiщення цiнних паперiв будуть спрямованi на здiйснення господарської дiяльностi Товариства по фiнансуванню об’єкту «Будiвництво житлових будинкiв з пiдземними паркiнгами та закладами по обслуговуванню населення по вул. Вiльямса, 7 та вул. Ломоносова, 42-50 (3 мiкрорайон) у Голосiївському районi м. Києва».</w:t>
            </w:r>
            <w:r w:rsidRPr="00BF2822">
              <w:rPr>
                <w:rFonts w:ascii="Times New Roman" w:eastAsia="Times New Roman" w:hAnsi="Times New Roman" w:cs="Times New Roman"/>
                <w:sz w:val="16"/>
                <w:szCs w:val="16"/>
                <w:lang w:eastAsia="uk-UA"/>
              </w:rPr>
              <w:br/>
              <w:t>Iнформацiя стосовно сроку (термiну) виконання наводиться у цьому полi, так як у вiдповiдне поле вище данi неможливо внести через недолiки програми звiтностi. Срок (термiн) виконання ЦП - : з виконанням протягом строку обiгу, та не може перевищувати 6 мiсяцiв з дати пред’явлення.</w:t>
            </w:r>
            <w:r w:rsidRPr="00BF2822">
              <w:rPr>
                <w:rFonts w:ascii="Times New Roman" w:eastAsia="Times New Roman" w:hAnsi="Times New Roman" w:cs="Times New Roman"/>
                <w:sz w:val="16"/>
                <w:szCs w:val="16"/>
                <w:lang w:eastAsia="uk-UA"/>
              </w:rPr>
              <w:br/>
              <w:t>Серiя V.</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22.10.2015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11/6/2015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Опціонний сертифікат на купівлю з поставкою базового активу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Опціонний сертифікат на купівлю з поставкою базового активу (товару) бездокументарний іменний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W</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05.11.2015-04.11.2016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до 01.11.2025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iнформацiя наведена нижче в описi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164920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16492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 xml:space="preserve">Базовий актив опцiонного сертифiкату :0,01 квадратного метру загальної площi нежитлового примiщення у введеному в експлуатацiю </w:t>
            </w:r>
            <w:r w:rsidRPr="00BF2822">
              <w:rPr>
                <w:rFonts w:ascii="Times New Roman" w:eastAsia="Times New Roman" w:hAnsi="Times New Roman" w:cs="Times New Roman"/>
                <w:sz w:val="16"/>
                <w:szCs w:val="16"/>
                <w:lang w:eastAsia="uk-UA"/>
              </w:rPr>
              <w:lastRenderedPageBreak/>
              <w:t>будинку за адресою вул. Мейтуса 4-А.</w:t>
            </w:r>
          </w:p>
        </w:tc>
      </w:tr>
      <w:tr w:rsidR="001E0284" w:rsidRPr="001E0284" w:rsidTr="00BF2822">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lastRenderedPageBreak/>
              <w:t>Опис</w:t>
            </w:r>
          </w:p>
        </w:tc>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Вiдкрите (публiчне) розмiщення опцiонних сертифiкатiв.</w:t>
            </w:r>
            <w:r w:rsidRPr="00BF2822">
              <w:rPr>
                <w:rFonts w:ascii="Times New Roman" w:eastAsia="Times New Roman" w:hAnsi="Times New Roman" w:cs="Times New Roman"/>
                <w:sz w:val="16"/>
                <w:szCs w:val="16"/>
                <w:lang w:eastAsia="uk-UA"/>
              </w:rPr>
              <w:br/>
              <w:t>Iнформацiя про внутрiшнi та зовнiшнi ринки, на яких здiйснюється торгiвля цiнними паперами: Емiтент здiйснює торгiвлю опцiонними сертифiкатами на ПАТ " ФБ "Песпектива" вiдповiдно до умов чинного законодавства. Вiдсутнiй факт лiстингу/делiстингу. </w:t>
            </w:r>
            <w:r w:rsidRPr="00BF2822">
              <w:rPr>
                <w:rFonts w:ascii="Times New Roman" w:eastAsia="Times New Roman" w:hAnsi="Times New Roman" w:cs="Times New Roman"/>
                <w:sz w:val="16"/>
                <w:szCs w:val="16"/>
                <w:lang w:eastAsia="uk-UA"/>
              </w:rPr>
              <w:br/>
              <w:t>Фiнансовi ресурси залученi вiд розмiщення цiнних паперiв будуть спрямованi на здiйснення господарської дiяльностi Товариства по фiнансуванню об’єкту «Будiвництво житлових будинкiв з пiдземними паркiнгами та закладами по обслуговуванню населення по вул. Вiльямса, 7 та вул. Ломоносова, 42-50 (3 мiкрорайон) у Голосiївському районi м. Києва».</w:t>
            </w:r>
            <w:r w:rsidRPr="00BF2822">
              <w:rPr>
                <w:rFonts w:ascii="Times New Roman" w:eastAsia="Times New Roman" w:hAnsi="Times New Roman" w:cs="Times New Roman"/>
                <w:sz w:val="16"/>
                <w:szCs w:val="16"/>
                <w:lang w:eastAsia="uk-UA"/>
              </w:rPr>
              <w:br/>
              <w:t>Iнформацiя стосовно сроку (термiну) виконання наводиться у цьому полi, так як у вiдповiдне поле вище данi неможливо внести через недолiки програми звiтностi. Срок (термiн) виконання ЦП - : з виконанням протягом строку обiгу, та не може перевищувати 6 мiсяцiв з дати пред’явлення.</w:t>
            </w:r>
            <w:r w:rsidRPr="00BF2822">
              <w:rPr>
                <w:rFonts w:ascii="Times New Roman" w:eastAsia="Times New Roman" w:hAnsi="Times New Roman" w:cs="Times New Roman"/>
                <w:sz w:val="16"/>
                <w:szCs w:val="16"/>
                <w:lang w:eastAsia="uk-UA"/>
              </w:rPr>
              <w:br/>
              <w:t>Серiя W.</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22.10.2015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12/6/2015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Опціонний сертифікат на купівлю з поставкою базового активу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Опціонний сертифікат на купівлю з поставкою базового активу (товару) бездокументарний іменний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05.11.2015-04.11.2016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до 01.11.2025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iнформацiя наведена нижче в описi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83490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8349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Базовий актив опцiонного сертифiкату :0,01 квадратного метру загальної площi нежитлового примiщення у введеному в експлуатацiю будинку за адресою вул. Мейтуса 4.</w:t>
            </w:r>
          </w:p>
        </w:tc>
      </w:tr>
      <w:tr w:rsidR="001E0284" w:rsidRPr="001E0284" w:rsidTr="00BF2822">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Опис</w:t>
            </w:r>
          </w:p>
        </w:tc>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Вiдкрите (публiчне) розмiщення опцiонних сертифiкатiв.</w:t>
            </w:r>
            <w:r w:rsidRPr="00BF2822">
              <w:rPr>
                <w:rFonts w:ascii="Times New Roman" w:eastAsia="Times New Roman" w:hAnsi="Times New Roman" w:cs="Times New Roman"/>
                <w:sz w:val="16"/>
                <w:szCs w:val="16"/>
                <w:lang w:eastAsia="uk-UA"/>
              </w:rPr>
              <w:br/>
              <w:t>Iнформацiя про внутрiшнi та зовнiшнi ринки, на яких здiйснюється торгiвля цiнними паперами: Емiтент здiйснює торгiвлю опцiонними сертифiкатами на ПАТ " ФБ "Песпектива" вiдповiдно до умов чинного законодавства. Вiдсутнiй факт лiстингу/делiстингу. </w:t>
            </w:r>
            <w:r w:rsidRPr="00BF2822">
              <w:rPr>
                <w:rFonts w:ascii="Times New Roman" w:eastAsia="Times New Roman" w:hAnsi="Times New Roman" w:cs="Times New Roman"/>
                <w:sz w:val="16"/>
                <w:szCs w:val="16"/>
                <w:lang w:eastAsia="uk-UA"/>
              </w:rPr>
              <w:br/>
              <w:t>Фiнансовi ресурси залученi вiд розмiщення цiнних паперiв будуть спрямованi на здiйснення господарської дiяльностi Товариства по фiнансуванню об’єкту «Будiвництво житлових будинкiв з пiдземними паркiнгами та закладами по обслуговуванню населення по вул. Вiльямса, 7 та вул. Ломоносова, 42-50 (3 мiкрорайон) у Голосiївському районi м. Києва».</w:t>
            </w:r>
            <w:r w:rsidRPr="00BF2822">
              <w:rPr>
                <w:rFonts w:ascii="Times New Roman" w:eastAsia="Times New Roman" w:hAnsi="Times New Roman" w:cs="Times New Roman"/>
                <w:sz w:val="16"/>
                <w:szCs w:val="16"/>
                <w:lang w:eastAsia="uk-UA"/>
              </w:rPr>
              <w:br/>
              <w:t>Iнформацiя стосовно сроку (термiну) виконання наводиться у цьому полi, так як у вiдповiдне поле вище данi неможливо внести через недолiки програми звiтностi. Срок (термiн) виконання ЦП - : з виконанням протягом строку обiгу, та не може перевищувати 6 мiсяцiв з дати пред’явлення.</w:t>
            </w:r>
            <w:r w:rsidRPr="00BF2822">
              <w:rPr>
                <w:rFonts w:ascii="Times New Roman" w:eastAsia="Times New Roman" w:hAnsi="Times New Roman" w:cs="Times New Roman"/>
                <w:sz w:val="16"/>
                <w:szCs w:val="16"/>
                <w:lang w:eastAsia="uk-UA"/>
              </w:rPr>
              <w:br/>
              <w:t>Серiя X.</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22.10.2015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13/6/2015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Опціонний сертифікат на купівлю з поставкою базового активу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Опціонний сертифікат на купівлю з поставкою базового активу (товару) бездокументарний іменний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05.11.2015-04.11.2016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до 01.11.2022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iнформацiя наведена нижче в описi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125000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12500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Базовий актив опцiонного сертифiкату :0,01 квадратного метру загальної площi паркiнгу у введеному в експлуатацiю будинку за адресою вул. Ломоносова 50/2.</w:t>
            </w:r>
          </w:p>
        </w:tc>
      </w:tr>
      <w:tr w:rsidR="001E0284" w:rsidRPr="001E0284" w:rsidTr="00BF2822">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Опис</w:t>
            </w:r>
          </w:p>
        </w:tc>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Вiдкрите (публiчне) розмiщення опцiонних сертифiкатiв.</w:t>
            </w:r>
            <w:r w:rsidRPr="00BF2822">
              <w:rPr>
                <w:rFonts w:ascii="Times New Roman" w:eastAsia="Times New Roman" w:hAnsi="Times New Roman" w:cs="Times New Roman"/>
                <w:sz w:val="16"/>
                <w:szCs w:val="16"/>
                <w:lang w:eastAsia="uk-UA"/>
              </w:rPr>
              <w:br/>
              <w:t>Iнформацiя про внутрiшнi та зовнiшнi ринки, на яких здiйснюється торгiвля цiнними паперами: Емiтент здiйснює торгiвлю опцiонними сертифiкатами на ПАТ " ФБ "Песпектива" вiдповiдно до умов чинного законодавства. Вiдсутнiй факт лiстингу/делiстингу. </w:t>
            </w:r>
            <w:r w:rsidRPr="00BF2822">
              <w:rPr>
                <w:rFonts w:ascii="Times New Roman" w:eastAsia="Times New Roman" w:hAnsi="Times New Roman" w:cs="Times New Roman"/>
                <w:sz w:val="16"/>
                <w:szCs w:val="16"/>
                <w:lang w:eastAsia="uk-UA"/>
              </w:rPr>
              <w:br/>
              <w:t>Фiнансовi ресурси залученi вiд розмiщення цiнних паперiв будуть спрямованi на здiйснення господарської дiяльностi Товариства по фiнансуванню об’єкту «Будiвництво житлових будинкiв з пiдземними паркiнгами та закладами по обслуговуванню населення по вул. Вiльямса, 7 та вул. Ломоносова, 42-50 (3 мiкрорайон) у Голосiївському районi м. Києва».</w:t>
            </w:r>
            <w:r w:rsidRPr="00BF2822">
              <w:rPr>
                <w:rFonts w:ascii="Times New Roman" w:eastAsia="Times New Roman" w:hAnsi="Times New Roman" w:cs="Times New Roman"/>
                <w:sz w:val="16"/>
                <w:szCs w:val="16"/>
                <w:lang w:eastAsia="uk-UA"/>
              </w:rPr>
              <w:br/>
              <w:t>Iнформацiя стосовно сроку (термiну) виконання наводиться у цьому полi, так як у вiдповiдне поле вище данi неможливо внести через недолiки програми звiтностi. Срок (термiн) виконання ЦП - : з виконанням протягом строку обiгу, та не може перевищувати 6 мiсяцiв з дати пред’явлення.</w:t>
            </w:r>
            <w:r w:rsidRPr="00BF2822">
              <w:rPr>
                <w:rFonts w:ascii="Times New Roman" w:eastAsia="Times New Roman" w:hAnsi="Times New Roman" w:cs="Times New Roman"/>
                <w:sz w:val="16"/>
                <w:szCs w:val="16"/>
                <w:lang w:eastAsia="uk-UA"/>
              </w:rPr>
              <w:br/>
              <w:t>Серiя Y.</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22.10.2015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14/6/2015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Опціонний сертифікат на купівлю з поставкою базового активу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Опціонний сертифікат на купівлю з поставкою базового активу (товару) бездокументарний іменний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Z</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05.11.2015-04.11.2016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до 01.11.2022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iнформацiя наведена нижче в описi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280000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28000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Базовий актив опцiонного сертифiкату :0,01 квадратного метру загальної площi паркiнгу в будинку, що будується за адресою вул. Ломоносова 46/1.</w:t>
            </w:r>
          </w:p>
        </w:tc>
      </w:tr>
      <w:tr w:rsidR="001E0284" w:rsidRPr="001E0284" w:rsidTr="00BF2822">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Опис</w:t>
            </w:r>
          </w:p>
        </w:tc>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Вiдкрите (публiчне) розмiщення опцiонних сертифiкатiв.</w:t>
            </w:r>
            <w:r w:rsidRPr="00BF2822">
              <w:rPr>
                <w:rFonts w:ascii="Times New Roman" w:eastAsia="Times New Roman" w:hAnsi="Times New Roman" w:cs="Times New Roman"/>
                <w:sz w:val="16"/>
                <w:szCs w:val="16"/>
                <w:lang w:eastAsia="uk-UA"/>
              </w:rPr>
              <w:br/>
              <w:t>Iнформацiя про внутрiшнi та зовнiшнi ринки, на яких здiйснюється торгiвля цiнними паперами: Емiтент здiйснює торгiвлю опцiонними сертифiкатами на ПАТ " ФБ "Песпектива" вiдповiдно до умов чинного законодавства. Вiдсутнiй факт лiстингу/делiстингу. </w:t>
            </w:r>
            <w:r w:rsidRPr="00BF2822">
              <w:rPr>
                <w:rFonts w:ascii="Times New Roman" w:eastAsia="Times New Roman" w:hAnsi="Times New Roman" w:cs="Times New Roman"/>
                <w:sz w:val="16"/>
                <w:szCs w:val="16"/>
                <w:lang w:eastAsia="uk-UA"/>
              </w:rPr>
              <w:br/>
              <w:t>Фiнансовi ресурси залученi вiд розмiщення цiнних паперiв будуть спрямованi на здiйснення господарської дiяльностi Товариства по фiнансуванню об’єкту «Будiвництво житлових будинкiв з пiдземними паркiнгами та закладами по обслуговуванню населення по вул. Вiльямса, 7 та вул. Ломоносова, 42-50 (3 мiкрорайон) у Голосiївському районi м. Києва».</w:t>
            </w:r>
            <w:r w:rsidRPr="00BF2822">
              <w:rPr>
                <w:rFonts w:ascii="Times New Roman" w:eastAsia="Times New Roman" w:hAnsi="Times New Roman" w:cs="Times New Roman"/>
                <w:sz w:val="16"/>
                <w:szCs w:val="16"/>
                <w:lang w:eastAsia="uk-UA"/>
              </w:rPr>
              <w:br/>
              <w:t>Iнформацiя стосовно сроку (термiну) виконання наводиться у цьому полi, так як у вiдповiдне поле вище данi неможливо внести через недолiки програми звiтностi. Срок (термiн) виконання ЦП - : з виконанням протягом строку обiгу, та не може перевищувати 6 мiсяцiв з дати пред’явлення.</w:t>
            </w:r>
            <w:r w:rsidRPr="00BF2822">
              <w:rPr>
                <w:rFonts w:ascii="Times New Roman" w:eastAsia="Times New Roman" w:hAnsi="Times New Roman" w:cs="Times New Roman"/>
                <w:sz w:val="16"/>
                <w:szCs w:val="16"/>
                <w:lang w:eastAsia="uk-UA"/>
              </w:rPr>
              <w:br/>
              <w:t>Серiя Z.</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22.10.2015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15/6/2015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 xml:space="preserve">Опціонний сертифікат на купівлю </w:t>
            </w:r>
            <w:r w:rsidRPr="00BF2822">
              <w:rPr>
                <w:rFonts w:ascii="Times New Roman" w:eastAsia="Times New Roman" w:hAnsi="Times New Roman" w:cs="Times New Roman"/>
                <w:sz w:val="16"/>
                <w:szCs w:val="16"/>
                <w:lang w:eastAsia="uk-UA"/>
              </w:rPr>
              <w:lastRenderedPageBreak/>
              <w:t>з поставкою базового активу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lastRenderedPageBreak/>
              <w:t xml:space="preserve">Опціонний сертифікат на купівлю з </w:t>
            </w:r>
            <w:r w:rsidRPr="00BF2822">
              <w:rPr>
                <w:rFonts w:ascii="Times New Roman" w:eastAsia="Times New Roman" w:hAnsi="Times New Roman" w:cs="Times New Roman"/>
                <w:sz w:val="16"/>
                <w:szCs w:val="16"/>
                <w:lang w:eastAsia="uk-UA"/>
              </w:rPr>
              <w:lastRenderedPageBreak/>
              <w:t>поставкою базового активу (товару) бездокументарний іменний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lastRenderedPageBreak/>
              <w:t>AA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05.11.2015-04.11.2016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до 01.11.2022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 xml:space="preserve">iнформацiя наведена нижче в </w:t>
            </w:r>
            <w:r w:rsidRPr="00BF2822">
              <w:rPr>
                <w:rFonts w:ascii="Times New Roman" w:eastAsia="Times New Roman" w:hAnsi="Times New Roman" w:cs="Times New Roman"/>
                <w:sz w:val="16"/>
                <w:szCs w:val="16"/>
                <w:lang w:eastAsia="uk-UA"/>
              </w:rPr>
              <w:lastRenderedPageBreak/>
              <w:t>описi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lastRenderedPageBreak/>
              <w:t>28000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2800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 xml:space="preserve">Базовий актив опцiонного сертифiкату :0,01 </w:t>
            </w:r>
            <w:r w:rsidRPr="00BF2822">
              <w:rPr>
                <w:rFonts w:ascii="Times New Roman" w:eastAsia="Times New Roman" w:hAnsi="Times New Roman" w:cs="Times New Roman"/>
                <w:sz w:val="16"/>
                <w:szCs w:val="16"/>
                <w:lang w:eastAsia="uk-UA"/>
              </w:rPr>
              <w:lastRenderedPageBreak/>
              <w:t>квадратного метру загальної площi паркiнгу у введеному в експлуатацiю будинку за адресою вул. Вiльямса 5.</w:t>
            </w:r>
          </w:p>
        </w:tc>
      </w:tr>
      <w:tr w:rsidR="001E0284" w:rsidRPr="001E0284" w:rsidTr="00BF2822">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lastRenderedPageBreak/>
              <w:t>Опис</w:t>
            </w:r>
          </w:p>
        </w:tc>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Вiдкрите (публiчне) розмiщення опцiонних сертифiкатiв.</w:t>
            </w:r>
            <w:r w:rsidRPr="00BF2822">
              <w:rPr>
                <w:rFonts w:ascii="Times New Roman" w:eastAsia="Times New Roman" w:hAnsi="Times New Roman" w:cs="Times New Roman"/>
                <w:sz w:val="16"/>
                <w:szCs w:val="16"/>
                <w:lang w:eastAsia="uk-UA"/>
              </w:rPr>
              <w:br/>
              <w:t>Iнформацiя про внутрiшнi та зовнiшнi ринки, на яких здiйснюється торгiвля цiнними паперами: Емiтент здiйснює торгiвлю опцiонними сертифiкатами на ПАТ " ФБ "Песпектива" вiдповiдно до умов чинного законодавства. Вiдсутнiй факт лiстингу/делiстингу. </w:t>
            </w:r>
            <w:r w:rsidRPr="00BF2822">
              <w:rPr>
                <w:rFonts w:ascii="Times New Roman" w:eastAsia="Times New Roman" w:hAnsi="Times New Roman" w:cs="Times New Roman"/>
                <w:sz w:val="16"/>
                <w:szCs w:val="16"/>
                <w:lang w:eastAsia="uk-UA"/>
              </w:rPr>
              <w:br/>
              <w:t>Фiнансовi ресурси залученi вiд розмiщення цiнних паперiв будуть спрямованi на здiйснення господарської дiяльностi Товариства по фiнансуванню об’єкту «Будiвництво житлових будинкiв з пiдземними паркiнгами та закладами по обслуговуванню населення по вул. Вiльямса, 7 та вул. Ломоносова, 42-50 (3 мiкрорайон) у Голосiївському районi м. Києва».</w:t>
            </w:r>
            <w:r w:rsidRPr="00BF2822">
              <w:rPr>
                <w:rFonts w:ascii="Times New Roman" w:eastAsia="Times New Roman" w:hAnsi="Times New Roman" w:cs="Times New Roman"/>
                <w:sz w:val="16"/>
                <w:szCs w:val="16"/>
                <w:lang w:eastAsia="uk-UA"/>
              </w:rPr>
              <w:br/>
              <w:t>Iнформацiя стосовно сроку (термiну) виконання наводиться у цьому полi, так як у вiдповiдне поле вище данi неможливо внести через недолiки програми звiтностi. Срок (термiн) виконання ЦП - : з виконанням протягом строку обiгу, та не може перевищувати 6 мiсяцiв з дати пред’явлення.</w:t>
            </w:r>
            <w:r w:rsidRPr="00BF2822">
              <w:rPr>
                <w:rFonts w:ascii="Times New Roman" w:eastAsia="Times New Roman" w:hAnsi="Times New Roman" w:cs="Times New Roman"/>
                <w:sz w:val="16"/>
                <w:szCs w:val="16"/>
                <w:lang w:eastAsia="uk-UA"/>
              </w:rPr>
              <w:br/>
              <w:t>Серiя AA.</w:t>
            </w:r>
          </w:p>
        </w:tc>
      </w:tr>
      <w:tr w:rsidR="001E0284" w:rsidRPr="001E0284" w:rsidTr="00BF282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22.10.2015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16/6/2015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Опціонний сертифікат на купівлю з поставкою базового активу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Опціонний сертифікат на купівлю з поставкою базового активу (товару) бездокументарний іменний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AB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05.11.2015-04.11.2016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до 01.11.2022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iнформацiя наведена нижче в описi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65000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6500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Базовий актив опцiонного сертифiкату :0,01 квадратного метру загальної площi паркiнгу у введеному в експлуатацiю будинку за адресою вул. Вiльямса 3/7.</w:t>
            </w:r>
          </w:p>
        </w:tc>
      </w:tr>
      <w:tr w:rsidR="001E0284" w:rsidRPr="001E0284" w:rsidTr="00BF2822">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Опис</w:t>
            </w:r>
          </w:p>
        </w:tc>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BF2822" w:rsidRDefault="001E0284" w:rsidP="001E0284">
            <w:pPr>
              <w:spacing w:after="0" w:line="240" w:lineRule="auto"/>
              <w:jc w:val="center"/>
              <w:rPr>
                <w:rFonts w:ascii="Times New Roman" w:eastAsia="Times New Roman" w:hAnsi="Times New Roman" w:cs="Times New Roman"/>
                <w:sz w:val="16"/>
                <w:szCs w:val="16"/>
                <w:lang w:eastAsia="uk-UA"/>
              </w:rPr>
            </w:pPr>
            <w:r w:rsidRPr="00BF2822">
              <w:rPr>
                <w:rFonts w:ascii="Times New Roman" w:eastAsia="Times New Roman" w:hAnsi="Times New Roman" w:cs="Times New Roman"/>
                <w:sz w:val="16"/>
                <w:szCs w:val="16"/>
                <w:lang w:eastAsia="uk-UA"/>
              </w:rPr>
              <w:t>Вiдкрите (публiчне) розмiщення опцiонних сертифiкатiв.</w:t>
            </w:r>
            <w:r w:rsidRPr="00BF2822">
              <w:rPr>
                <w:rFonts w:ascii="Times New Roman" w:eastAsia="Times New Roman" w:hAnsi="Times New Roman" w:cs="Times New Roman"/>
                <w:sz w:val="16"/>
                <w:szCs w:val="16"/>
                <w:lang w:eastAsia="uk-UA"/>
              </w:rPr>
              <w:br/>
              <w:t>Iнформацiя про внутрiшнi та зовнiшнi ринки, на яких здiйснюється торгiвля цiнними паперами: Емiтент здiйснює торгiвлю опцiонними сертифiкатами на ПАТ " ФБ "Песпектива" вiдповiдно до умов чинного законодавства. Вiдсутнiй факт лiстингу/делiстингу. </w:t>
            </w:r>
            <w:r w:rsidRPr="00BF2822">
              <w:rPr>
                <w:rFonts w:ascii="Times New Roman" w:eastAsia="Times New Roman" w:hAnsi="Times New Roman" w:cs="Times New Roman"/>
                <w:sz w:val="16"/>
                <w:szCs w:val="16"/>
                <w:lang w:eastAsia="uk-UA"/>
              </w:rPr>
              <w:br/>
              <w:t>Фiнансовi ресурси залученi вiд розмiщення цiнних паперiв будуть спрямованi на здiйснення господарської дiяльностi Товариства по фiнансуванню об’єкту «Будiвництво житлових будинкiв з пiдземними паркiнгами та закладами по обслуговуванню населення по вул. Вiльямса, 7 та вул. Ломоносова, 42-50 (3 мiкрорайон) у Голосiївському районi м. Києва».</w:t>
            </w:r>
            <w:r w:rsidRPr="00BF2822">
              <w:rPr>
                <w:rFonts w:ascii="Times New Roman" w:eastAsia="Times New Roman" w:hAnsi="Times New Roman" w:cs="Times New Roman"/>
                <w:sz w:val="16"/>
                <w:szCs w:val="16"/>
                <w:lang w:eastAsia="uk-UA"/>
              </w:rPr>
              <w:br/>
              <w:t>Iнформацiя стосовно сроку (термiну) виконання наводиться у цьому полi, так як у вiдповiдне поле вище данi неможливо внести через недолiки програми звiтностi. Срок (термiн) виконання ЦП - : з виконанням протягом строку обiгу, та не може перевищувати 6 мiсяцiв з дати пред’явлення.</w:t>
            </w:r>
            <w:r w:rsidRPr="00BF2822">
              <w:rPr>
                <w:rFonts w:ascii="Times New Roman" w:eastAsia="Times New Roman" w:hAnsi="Times New Roman" w:cs="Times New Roman"/>
                <w:sz w:val="16"/>
                <w:szCs w:val="16"/>
                <w:lang w:eastAsia="uk-UA"/>
              </w:rPr>
              <w:br/>
              <w:t>Серiя AB.</w:t>
            </w:r>
          </w:p>
        </w:tc>
      </w:tr>
    </w:tbl>
    <w:p w:rsidR="001E0284" w:rsidRPr="001E0284" w:rsidRDefault="001E0284" w:rsidP="001E0284">
      <w:pPr>
        <w:spacing w:after="300" w:line="240" w:lineRule="auto"/>
        <w:jc w:val="center"/>
        <w:outlineLvl w:val="2"/>
        <w:rPr>
          <w:rFonts w:ascii="Times New Roman" w:eastAsia="Times New Roman" w:hAnsi="Times New Roman" w:cs="Times New Roman"/>
          <w:b/>
          <w:bCs/>
          <w:color w:val="000000"/>
          <w:sz w:val="28"/>
          <w:szCs w:val="28"/>
          <w:lang w:eastAsia="uk-UA"/>
        </w:rPr>
      </w:pPr>
      <w:r w:rsidRPr="001E0284">
        <w:rPr>
          <w:rFonts w:ascii="Times New Roman" w:eastAsia="Times New Roman" w:hAnsi="Times New Roman" w:cs="Times New Roman"/>
          <w:b/>
          <w:bCs/>
          <w:color w:val="000000"/>
          <w:sz w:val="28"/>
          <w:szCs w:val="28"/>
          <w:lang w:eastAsia="uk-UA"/>
        </w:rPr>
        <w:t>IX. Інформація про господарську та фінансову діяльність емітента</w:t>
      </w:r>
    </w:p>
    <w:tbl>
      <w:tblPr>
        <w:tblW w:w="10773" w:type="dxa"/>
        <w:tblCellMar>
          <w:top w:w="15" w:type="dxa"/>
          <w:left w:w="15" w:type="dxa"/>
          <w:bottom w:w="15" w:type="dxa"/>
          <w:right w:w="15" w:type="dxa"/>
        </w:tblCellMar>
        <w:tblLook w:val="04A0" w:firstRow="1" w:lastRow="0" w:firstColumn="1" w:lastColumn="0" w:noHBand="0" w:noVBand="1"/>
      </w:tblPr>
      <w:tblGrid>
        <w:gridCol w:w="10773"/>
      </w:tblGrid>
      <w:tr w:rsidR="001E0284" w:rsidRPr="001E0284" w:rsidTr="00442294">
        <w:tc>
          <w:tcPr>
            <w:tcW w:w="0" w:type="auto"/>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4"/>
                <w:szCs w:val="24"/>
                <w:lang w:eastAsia="uk-UA"/>
              </w:rPr>
            </w:pPr>
            <w:r w:rsidRPr="001E0284">
              <w:rPr>
                <w:rFonts w:ascii="Times New Roman" w:eastAsia="Times New Roman" w:hAnsi="Times New Roman" w:cs="Times New Roman"/>
                <w:b/>
                <w:bCs/>
                <w:sz w:val="24"/>
                <w:szCs w:val="24"/>
                <w:lang w:eastAsia="uk-UA"/>
              </w:rPr>
              <w:t>1. Інформація про зобов'язання емітента</w:t>
            </w:r>
          </w:p>
        </w:tc>
      </w:tr>
    </w:tbl>
    <w:p w:rsidR="001E0284" w:rsidRPr="001E0284" w:rsidRDefault="001E0284" w:rsidP="001E0284">
      <w:pPr>
        <w:spacing w:after="0" w:line="240" w:lineRule="auto"/>
        <w:rPr>
          <w:rFonts w:ascii="Times New Roman" w:eastAsia="Times New Roman" w:hAnsi="Times New Roman" w:cs="Times New Roman"/>
          <w:vanish/>
          <w:color w:val="000000"/>
          <w:sz w:val="24"/>
          <w:szCs w:val="24"/>
          <w:lang w:eastAsia="uk-UA"/>
        </w:rPr>
      </w:pPr>
    </w:p>
    <w:tbl>
      <w:tblPr>
        <w:tblW w:w="10773" w:type="dxa"/>
        <w:tblCellMar>
          <w:top w:w="15" w:type="dxa"/>
          <w:left w:w="15" w:type="dxa"/>
          <w:bottom w:w="15" w:type="dxa"/>
          <w:right w:w="15" w:type="dxa"/>
        </w:tblCellMar>
        <w:tblLook w:val="04A0" w:firstRow="1" w:lastRow="0" w:firstColumn="1" w:lastColumn="0" w:noHBand="0" w:noVBand="1"/>
      </w:tblPr>
      <w:tblGrid>
        <w:gridCol w:w="3600"/>
        <w:gridCol w:w="1387"/>
        <w:gridCol w:w="1973"/>
        <w:gridCol w:w="2535"/>
        <w:gridCol w:w="1278"/>
      </w:tblGrid>
      <w:tr w:rsidR="001E0284" w:rsidRPr="001E0284" w:rsidTr="0044229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Непогашена частина боргу (тис.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Відсоток за користування коштами (відсоток річних)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Дата погашення</w:t>
            </w:r>
          </w:p>
        </w:tc>
      </w:tr>
      <w:tr w:rsidR="001E0284" w:rsidRPr="001E0284" w:rsidTr="0044229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r>
      <w:tr w:rsidR="001E0284" w:rsidRPr="001E0284" w:rsidTr="0044229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882540.4933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r>
      <w:tr w:rsidR="001E0284" w:rsidRPr="001E0284" w:rsidTr="0044229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p>
        </w:tc>
      </w:tr>
      <w:tr w:rsidR="001E0284" w:rsidRPr="001E0284" w:rsidTr="0044229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за облігаціями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881781.719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r>
      <w:tr w:rsidR="001E0284" w:rsidRPr="001E0284" w:rsidTr="0044229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Емiсiя цiльових облiгацiй AD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15.08.2008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2053.726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01.02.2015</w:t>
            </w:r>
          </w:p>
        </w:tc>
      </w:tr>
      <w:tr w:rsidR="001E0284" w:rsidRPr="001E0284" w:rsidTr="0044229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Емiсiя цiльових облiгацiй U</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28.02.2008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320.729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01.12.2009</w:t>
            </w:r>
          </w:p>
        </w:tc>
      </w:tr>
      <w:tr w:rsidR="001E0284" w:rsidRPr="001E0284" w:rsidTr="0044229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Емiсiя цiльових облiгацiй AE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22.08.2012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44930.046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31.03.2016</w:t>
            </w:r>
          </w:p>
        </w:tc>
      </w:tr>
      <w:tr w:rsidR="001E0284" w:rsidRPr="001E0284" w:rsidTr="0044229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Емiсiя цiльових облiгацiй 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09.10.2012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2930.634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30.06.2016</w:t>
            </w:r>
          </w:p>
        </w:tc>
      </w:tr>
      <w:tr w:rsidR="001E0284" w:rsidRPr="001E0284" w:rsidTr="0044229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Емiсiя цiльових облiгацiй 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25.10.2013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7049.484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31.08.2015</w:t>
            </w:r>
          </w:p>
        </w:tc>
      </w:tr>
      <w:tr w:rsidR="001E0284" w:rsidRPr="001E0284" w:rsidTr="0044229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Емiсiя цiльових облiгацiй ВВ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25.10.2013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9776.260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30.04.2016</w:t>
            </w:r>
          </w:p>
        </w:tc>
      </w:tr>
      <w:tr w:rsidR="001E0284" w:rsidRPr="001E0284" w:rsidTr="0044229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Емiсiя цiльових облiгацiй BC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25.10.2013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2374.320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30.04.2016</w:t>
            </w:r>
          </w:p>
        </w:tc>
      </w:tr>
      <w:tr w:rsidR="001E0284" w:rsidRPr="001E0284" w:rsidTr="0044229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Емiсiя цiльових облiгацiй BD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25.10.2013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78000.000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01.05.2018</w:t>
            </w:r>
          </w:p>
        </w:tc>
      </w:tr>
      <w:tr w:rsidR="001E0284" w:rsidRPr="001E0284" w:rsidTr="0044229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Емiсiя цiльових облiгацiй BE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25.10.2013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78000.000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01.12.2018</w:t>
            </w:r>
          </w:p>
        </w:tc>
      </w:tr>
      <w:tr w:rsidR="001E0284" w:rsidRPr="001E0284" w:rsidTr="0044229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Емiсiя цiльових облiгацiй BF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25.10.2013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7800.000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01.12.2018</w:t>
            </w:r>
          </w:p>
        </w:tc>
      </w:tr>
      <w:tr w:rsidR="001E0284" w:rsidRPr="001E0284" w:rsidTr="0044229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Емiсiя цiльових облiгацiй BG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04.11.2014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15600.000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30.04.2018</w:t>
            </w:r>
          </w:p>
        </w:tc>
      </w:tr>
      <w:tr w:rsidR="001E0284" w:rsidRPr="001E0284" w:rsidTr="0044229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Емiсiя цiльових облiгацiй BJ</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04.11.2014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3146.520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30.04.2017</w:t>
            </w:r>
          </w:p>
        </w:tc>
      </w:tr>
      <w:tr w:rsidR="001E0284" w:rsidRPr="001E0284" w:rsidTr="0044229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Емiсiя цiльових облiгацiй BI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04.11.2014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20800.000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30.11.2018</w:t>
            </w:r>
          </w:p>
        </w:tc>
      </w:tr>
      <w:tr w:rsidR="001E0284" w:rsidRPr="001E0284" w:rsidTr="0044229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lastRenderedPageBreak/>
              <w:t>BL дисконтнi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13.10.2015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139200.000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30.10.2026</w:t>
            </w:r>
          </w:p>
        </w:tc>
      </w:tr>
      <w:tr w:rsidR="001E0284" w:rsidRPr="001E0284" w:rsidTr="0044229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BK дисконтнi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13.10.2015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174000.000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30.10.2026</w:t>
            </w:r>
          </w:p>
        </w:tc>
      </w:tr>
      <w:tr w:rsidR="001E0284" w:rsidRPr="001E0284" w:rsidTr="0044229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BM дисконтнi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13.10.2015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147900.000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30.10.2026</w:t>
            </w:r>
          </w:p>
        </w:tc>
      </w:tr>
      <w:tr w:rsidR="001E0284" w:rsidRPr="001E0284" w:rsidTr="0044229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r>
      <w:tr w:rsidR="001E0284" w:rsidRPr="001E0284" w:rsidTr="0044229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r>
      <w:tr w:rsidR="001E0284" w:rsidRPr="001E0284" w:rsidTr="0044229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r>
      <w:tr w:rsidR="001E0284" w:rsidRPr="001E0284" w:rsidTr="0044229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за іншими цінними паперами (у тому числі за похідними цінними паперами)(за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758.7743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r>
      <w:tr w:rsidR="001E0284" w:rsidRPr="001E0284" w:rsidTr="0044229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похiднi цiннi папери (опцiоннi сертифiкати серiя 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15.12.2009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14.897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01.03.2013</w:t>
            </w:r>
          </w:p>
        </w:tc>
      </w:tr>
      <w:tr w:rsidR="001E0284" w:rsidRPr="001E0284" w:rsidTr="0044229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похiднi цiннi папери (опцiоннi сертифiкати серiя 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15.12.2009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14.4319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01.03.2013</w:t>
            </w:r>
          </w:p>
        </w:tc>
      </w:tr>
      <w:tr w:rsidR="001E0284" w:rsidRPr="001E0284" w:rsidTr="0044229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похiднi цiннi папери (опцiоннi сертифiкати серiя 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30.11.2010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8.4701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31.12.2017</w:t>
            </w:r>
          </w:p>
        </w:tc>
      </w:tr>
      <w:tr w:rsidR="001E0284" w:rsidRPr="001E0284" w:rsidTr="0044229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похiднi цiннi папери (опцiоннi сертифiкати серiя 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30.11.2010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1.388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31.12.2017</w:t>
            </w:r>
          </w:p>
        </w:tc>
      </w:tr>
      <w:tr w:rsidR="001E0284" w:rsidRPr="001E0284" w:rsidTr="0044229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похiднi цiннi папери (опцiоннi сертифiкати серiя H)</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30.11.2010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21.423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31.12.2017</w:t>
            </w:r>
          </w:p>
        </w:tc>
      </w:tr>
      <w:tr w:rsidR="001E0284" w:rsidRPr="001E0284" w:rsidTr="0044229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похiднi цiннi папери (опцiоннi сертифiкати серiя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28.10.2014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176.6144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01.09.2020</w:t>
            </w:r>
          </w:p>
        </w:tc>
      </w:tr>
      <w:tr w:rsidR="001E0284" w:rsidRPr="001E0284" w:rsidTr="0044229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похiднi цiннi папери (опцiоннi сертифiкати серiя J)</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28.10.2014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27.525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01.09.2020</w:t>
            </w:r>
          </w:p>
        </w:tc>
      </w:tr>
      <w:tr w:rsidR="001E0284" w:rsidRPr="001E0284" w:rsidTr="0044229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похiднi цiннi папери (опцiоннi сертифiкати серiя 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28.10.2014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179.4589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01.09.2020</w:t>
            </w:r>
          </w:p>
        </w:tc>
      </w:tr>
      <w:tr w:rsidR="001E0284" w:rsidRPr="001E0284" w:rsidTr="0044229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похiднi цiннi папери (опцiоннi сертифiкати серiя 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8.000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01.11.2025</w:t>
            </w:r>
          </w:p>
        </w:tc>
      </w:tr>
      <w:tr w:rsidR="001E0284" w:rsidRPr="001E0284" w:rsidTr="0044229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похiднi цiннi папери (опцiоннi сертифiкати серiя 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8.804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01.11.2025</w:t>
            </w:r>
          </w:p>
        </w:tc>
      </w:tr>
      <w:tr w:rsidR="001E0284" w:rsidRPr="001E0284" w:rsidTr="0044229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похiднi цiннi папери (опцiоннi сертифiкати серiя Q)</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10.700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01.11.2025</w:t>
            </w:r>
          </w:p>
        </w:tc>
      </w:tr>
      <w:tr w:rsidR="001E0284" w:rsidRPr="001E0284" w:rsidTr="0044229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похiднi цiннi папери (опцiоннi сертифiкати серiя 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2.087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01.11.2025</w:t>
            </w:r>
          </w:p>
        </w:tc>
      </w:tr>
      <w:tr w:rsidR="001E0284" w:rsidRPr="001E0284" w:rsidTr="0044229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похiднi цiннi папери (опцiоннi сертифiкати серiя 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12.508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01.11.2025</w:t>
            </w:r>
          </w:p>
        </w:tc>
      </w:tr>
      <w:tr w:rsidR="001E0284" w:rsidRPr="001E0284" w:rsidTr="0044229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похiднi цiннi папери (опцiоннi сертифiкати серiя U)</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9.299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01.11.2025</w:t>
            </w:r>
          </w:p>
        </w:tc>
      </w:tr>
      <w:tr w:rsidR="001E0284" w:rsidRPr="001E0284" w:rsidTr="0044229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похiднi цiннi папери (опцiоннi сертифiкати серiя V)</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15.005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01.11.2025</w:t>
            </w:r>
          </w:p>
        </w:tc>
      </w:tr>
      <w:tr w:rsidR="001E0284" w:rsidRPr="001E0284" w:rsidTr="0044229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похiднi цiннi папери (опцiоннi сертифiкати серiя W)</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16.492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01.11.2025</w:t>
            </w:r>
          </w:p>
        </w:tc>
      </w:tr>
      <w:tr w:rsidR="001E0284" w:rsidRPr="001E0284" w:rsidTr="0044229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похiднi цiннi папери (опцiоннi сертифiкати серiя 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9.966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01.11.2022</w:t>
            </w:r>
          </w:p>
        </w:tc>
      </w:tr>
      <w:tr w:rsidR="001E0284" w:rsidRPr="001E0284" w:rsidTr="0044229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похiднi цiннi папери (опцiоннi сертифiкати серiя Z)</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28.000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01.11.2022</w:t>
            </w:r>
          </w:p>
        </w:tc>
      </w:tr>
      <w:tr w:rsidR="001E0284" w:rsidRPr="001E0284" w:rsidTr="0044229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похiднi цiннi папери (опцiоннi сертифiкати серiя AA)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01.11.2022</w:t>
            </w:r>
          </w:p>
        </w:tc>
      </w:tr>
      <w:tr w:rsidR="001E0284" w:rsidRPr="001E0284" w:rsidTr="0044229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похiднi цiннi папери (опцiоннi сертифiкати серiя AB)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5.662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01.11.2022</w:t>
            </w:r>
          </w:p>
        </w:tc>
      </w:tr>
      <w:tr w:rsidR="001E0284" w:rsidRPr="001E0284" w:rsidTr="0044229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lastRenderedPageBreak/>
              <w:t>похiднi цiннi папери (опцiоннi сертифiкати серiя K)</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28.10.2014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114.862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01.09.2020</w:t>
            </w:r>
          </w:p>
        </w:tc>
      </w:tr>
      <w:tr w:rsidR="001E0284" w:rsidRPr="001E0284" w:rsidTr="0044229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похiднi цiннi папери (опцiоннi сертифiкати серiя M)</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7.942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01.11.2022</w:t>
            </w:r>
          </w:p>
        </w:tc>
      </w:tr>
      <w:tr w:rsidR="001E0284" w:rsidRPr="001E0284" w:rsidTr="0044229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похiднi цiннi папери (опцiоннi сертифiкати серiя 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45.986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01.11.2025</w:t>
            </w:r>
          </w:p>
        </w:tc>
      </w:tr>
      <w:tr w:rsidR="001E0284" w:rsidRPr="001E0284" w:rsidTr="0044229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похiднi цiннi папери (опцiоннi сертифiкати серiя 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8.104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01.11.2025</w:t>
            </w:r>
          </w:p>
        </w:tc>
      </w:tr>
      <w:tr w:rsidR="001E0284" w:rsidRPr="001E0284" w:rsidTr="0044229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похiднi цiннi папери (опцiоннi сертифiкати серiя 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8.349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01.11.2025</w:t>
            </w:r>
          </w:p>
        </w:tc>
      </w:tr>
      <w:tr w:rsidR="001E0284" w:rsidRPr="001E0284" w:rsidTr="0044229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r>
      <w:tr w:rsidR="001E0284" w:rsidRPr="001E0284" w:rsidTr="0044229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1857.000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r>
      <w:tr w:rsidR="001E0284" w:rsidRPr="001E0284" w:rsidTr="0044229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r>
      <w:tr w:rsidR="001E0284" w:rsidRPr="001E0284" w:rsidTr="0044229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Інші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412952.5067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r>
      <w:tr w:rsidR="001E0284" w:rsidRPr="001E0284" w:rsidTr="0044229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Усього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1297350.00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r>
      <w:tr w:rsidR="001E0284" w:rsidRPr="001E0284" w:rsidTr="0044229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Емiтент не має Кредитiв в банках.</w:t>
            </w:r>
          </w:p>
        </w:tc>
      </w:tr>
    </w:tbl>
    <w:p w:rsidR="001E0284" w:rsidRPr="001E0284" w:rsidRDefault="001E0284" w:rsidP="001E0284">
      <w:pPr>
        <w:spacing w:after="300" w:line="240" w:lineRule="auto"/>
        <w:jc w:val="center"/>
        <w:outlineLvl w:val="2"/>
        <w:rPr>
          <w:rFonts w:ascii="Times New Roman" w:eastAsia="Times New Roman" w:hAnsi="Times New Roman" w:cs="Times New Roman"/>
          <w:b/>
          <w:bCs/>
          <w:color w:val="000000"/>
          <w:sz w:val="28"/>
          <w:szCs w:val="28"/>
          <w:lang w:eastAsia="uk-UA"/>
        </w:rPr>
      </w:pPr>
      <w:r w:rsidRPr="001E0284">
        <w:rPr>
          <w:rFonts w:ascii="Times New Roman" w:eastAsia="Times New Roman" w:hAnsi="Times New Roman" w:cs="Times New Roman"/>
          <w:b/>
          <w:bCs/>
          <w:color w:val="000000"/>
          <w:sz w:val="28"/>
          <w:szCs w:val="28"/>
          <w:lang w:eastAsia="uk-UA"/>
        </w:rPr>
        <w:t>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p w:rsidR="00AB06A3" w:rsidRDefault="001E0284" w:rsidP="00AB06A3">
      <w:pPr>
        <w:spacing w:after="0" w:line="240" w:lineRule="auto"/>
        <w:rPr>
          <w:rFonts w:ascii="Times New Roman" w:eastAsia="Times New Roman" w:hAnsi="Times New Roman" w:cs="Times New Roman"/>
          <w:color w:val="000000"/>
          <w:sz w:val="24"/>
          <w:szCs w:val="24"/>
          <w:lang w:eastAsia="uk-UA"/>
        </w:rPr>
      </w:pPr>
      <w:r w:rsidRPr="001E0284">
        <w:rPr>
          <w:rFonts w:ascii="Times New Roman" w:eastAsia="Times New Roman" w:hAnsi="Times New Roman" w:cs="Times New Roman"/>
          <w:color w:val="000000"/>
          <w:sz w:val="24"/>
          <w:szCs w:val="24"/>
          <w:lang w:eastAsia="uk-UA"/>
        </w:rPr>
        <w:t>Звiт про стан будiвництва станом на 30 вересня 2016 року.</w:t>
      </w:r>
      <w:r w:rsidRPr="001E0284">
        <w:rPr>
          <w:rFonts w:ascii="Times New Roman" w:eastAsia="Times New Roman" w:hAnsi="Times New Roman" w:cs="Times New Roman"/>
          <w:color w:val="000000"/>
          <w:sz w:val="24"/>
          <w:szCs w:val="24"/>
          <w:lang w:eastAsia="uk-UA"/>
        </w:rPr>
        <w:br/>
      </w:r>
    </w:p>
    <w:p w:rsidR="00AB06A3" w:rsidRDefault="001E0284" w:rsidP="00AB06A3">
      <w:pPr>
        <w:spacing w:after="0" w:line="240" w:lineRule="auto"/>
        <w:rPr>
          <w:rFonts w:ascii="Times New Roman" w:eastAsia="Times New Roman" w:hAnsi="Times New Roman" w:cs="Times New Roman"/>
          <w:color w:val="000000"/>
          <w:sz w:val="24"/>
          <w:szCs w:val="24"/>
          <w:lang w:eastAsia="uk-UA"/>
        </w:rPr>
      </w:pPr>
      <w:r w:rsidRPr="001E0284">
        <w:rPr>
          <w:rFonts w:ascii="Times New Roman" w:eastAsia="Times New Roman" w:hAnsi="Times New Roman" w:cs="Times New Roman"/>
          <w:color w:val="000000"/>
          <w:sz w:val="24"/>
          <w:szCs w:val="24"/>
          <w:lang w:eastAsia="uk-UA"/>
        </w:rPr>
        <w:t>Серiя K:</w:t>
      </w:r>
      <w:r w:rsidRPr="001E0284">
        <w:rPr>
          <w:rFonts w:ascii="Times New Roman" w:eastAsia="Times New Roman" w:hAnsi="Times New Roman" w:cs="Times New Roman"/>
          <w:color w:val="000000"/>
          <w:sz w:val="24"/>
          <w:szCs w:val="24"/>
          <w:lang w:eastAsia="uk-UA"/>
        </w:rPr>
        <w:br/>
        <w:t>Будiвельна адреса будинкiв - нежилi примiщення 3 черга.</w:t>
      </w:r>
      <w:r w:rsidRPr="001E0284">
        <w:rPr>
          <w:rFonts w:ascii="Times New Roman" w:eastAsia="Times New Roman" w:hAnsi="Times New Roman" w:cs="Times New Roman"/>
          <w:color w:val="000000"/>
          <w:sz w:val="24"/>
          <w:szCs w:val="24"/>
          <w:lang w:eastAsia="uk-UA"/>
        </w:rPr>
        <w:br/>
        <w:t>К-ть поверхiв -1.</w:t>
      </w:r>
      <w:r w:rsidRPr="001E0284">
        <w:rPr>
          <w:rFonts w:ascii="Times New Roman" w:eastAsia="Times New Roman" w:hAnsi="Times New Roman" w:cs="Times New Roman"/>
          <w:color w:val="000000"/>
          <w:sz w:val="24"/>
          <w:szCs w:val="24"/>
          <w:lang w:eastAsia="uk-UA"/>
        </w:rPr>
        <w:br/>
        <w:t>К-ть квартир/примiщень - 34.</w:t>
      </w:r>
      <w:r w:rsidRPr="001E0284">
        <w:rPr>
          <w:rFonts w:ascii="Times New Roman" w:eastAsia="Times New Roman" w:hAnsi="Times New Roman" w:cs="Times New Roman"/>
          <w:color w:val="000000"/>
          <w:sz w:val="24"/>
          <w:szCs w:val="24"/>
          <w:lang w:eastAsia="uk-UA"/>
        </w:rPr>
        <w:br/>
        <w:t>Виконанi роботи - 100%</w:t>
      </w:r>
      <w:r w:rsidRPr="001E0284">
        <w:rPr>
          <w:rFonts w:ascii="Times New Roman" w:eastAsia="Times New Roman" w:hAnsi="Times New Roman" w:cs="Times New Roman"/>
          <w:color w:val="000000"/>
          <w:sz w:val="24"/>
          <w:szCs w:val="24"/>
          <w:lang w:eastAsia="uk-UA"/>
        </w:rPr>
        <w:br/>
        <w:t>Термiн введення в експлуатацiю, рр. - Введенi в експлуатацiю.</w:t>
      </w:r>
      <w:r w:rsidRPr="001E0284">
        <w:rPr>
          <w:rFonts w:ascii="Times New Roman" w:eastAsia="Times New Roman" w:hAnsi="Times New Roman" w:cs="Times New Roman"/>
          <w:color w:val="000000"/>
          <w:sz w:val="24"/>
          <w:szCs w:val="24"/>
          <w:lang w:eastAsia="uk-UA"/>
        </w:rPr>
        <w:br/>
        <w:t>Загальна площа кварир/примiщень, м. кв. - 4704,00.</w:t>
      </w:r>
      <w:r w:rsidRPr="001E0284">
        <w:rPr>
          <w:rFonts w:ascii="Times New Roman" w:eastAsia="Times New Roman" w:hAnsi="Times New Roman" w:cs="Times New Roman"/>
          <w:color w:val="000000"/>
          <w:sz w:val="24"/>
          <w:szCs w:val="24"/>
          <w:lang w:eastAsia="uk-UA"/>
        </w:rPr>
        <w:br/>
      </w:r>
    </w:p>
    <w:p w:rsidR="00AB06A3" w:rsidRDefault="001E0284" w:rsidP="00AB06A3">
      <w:pPr>
        <w:spacing w:after="0" w:line="240" w:lineRule="auto"/>
        <w:rPr>
          <w:rFonts w:ascii="Times New Roman" w:eastAsia="Times New Roman" w:hAnsi="Times New Roman" w:cs="Times New Roman"/>
          <w:color w:val="000000"/>
          <w:sz w:val="24"/>
          <w:szCs w:val="24"/>
          <w:lang w:eastAsia="uk-UA"/>
        </w:rPr>
      </w:pPr>
      <w:r w:rsidRPr="001E0284">
        <w:rPr>
          <w:rFonts w:ascii="Times New Roman" w:eastAsia="Times New Roman" w:hAnsi="Times New Roman" w:cs="Times New Roman"/>
          <w:color w:val="000000"/>
          <w:sz w:val="24"/>
          <w:szCs w:val="24"/>
          <w:lang w:eastAsia="uk-UA"/>
        </w:rPr>
        <w:t>Серiя L:</w:t>
      </w:r>
      <w:r w:rsidRPr="001E0284">
        <w:rPr>
          <w:rFonts w:ascii="Times New Roman" w:eastAsia="Times New Roman" w:hAnsi="Times New Roman" w:cs="Times New Roman"/>
          <w:color w:val="000000"/>
          <w:sz w:val="24"/>
          <w:szCs w:val="24"/>
          <w:lang w:eastAsia="uk-UA"/>
        </w:rPr>
        <w:br/>
        <w:t>Будiвельна адреса будинкiв - нежилi примiщення 4 черга.</w:t>
      </w:r>
      <w:r w:rsidRPr="001E0284">
        <w:rPr>
          <w:rFonts w:ascii="Times New Roman" w:eastAsia="Times New Roman" w:hAnsi="Times New Roman" w:cs="Times New Roman"/>
          <w:color w:val="000000"/>
          <w:sz w:val="24"/>
          <w:szCs w:val="24"/>
          <w:lang w:eastAsia="uk-UA"/>
        </w:rPr>
        <w:br/>
        <w:t>К-ть поверхiв - 1.</w:t>
      </w:r>
      <w:r w:rsidRPr="001E0284">
        <w:rPr>
          <w:rFonts w:ascii="Times New Roman" w:eastAsia="Times New Roman" w:hAnsi="Times New Roman" w:cs="Times New Roman"/>
          <w:color w:val="000000"/>
          <w:sz w:val="24"/>
          <w:szCs w:val="24"/>
          <w:lang w:eastAsia="uk-UA"/>
        </w:rPr>
        <w:br/>
        <w:t>К-ть квартир/примiщень - 32.</w:t>
      </w:r>
      <w:r w:rsidRPr="001E0284">
        <w:rPr>
          <w:rFonts w:ascii="Times New Roman" w:eastAsia="Times New Roman" w:hAnsi="Times New Roman" w:cs="Times New Roman"/>
          <w:color w:val="000000"/>
          <w:sz w:val="24"/>
          <w:szCs w:val="24"/>
          <w:lang w:eastAsia="uk-UA"/>
        </w:rPr>
        <w:br/>
        <w:t>Виконанi роботи - 100%</w:t>
      </w:r>
      <w:r w:rsidRPr="001E0284">
        <w:rPr>
          <w:rFonts w:ascii="Times New Roman" w:eastAsia="Times New Roman" w:hAnsi="Times New Roman" w:cs="Times New Roman"/>
          <w:color w:val="000000"/>
          <w:sz w:val="24"/>
          <w:szCs w:val="24"/>
          <w:lang w:eastAsia="uk-UA"/>
        </w:rPr>
        <w:br/>
        <w:t>Термiн введення в експлуатацiю, рр. - Введенi в експлуатацiю.</w:t>
      </w:r>
      <w:r w:rsidRPr="001E0284">
        <w:rPr>
          <w:rFonts w:ascii="Times New Roman" w:eastAsia="Times New Roman" w:hAnsi="Times New Roman" w:cs="Times New Roman"/>
          <w:color w:val="000000"/>
          <w:sz w:val="24"/>
          <w:szCs w:val="24"/>
          <w:lang w:eastAsia="uk-UA"/>
        </w:rPr>
        <w:br/>
        <w:t>Загальна площа кварир/примiщень, м. кв. - 4524,00.</w:t>
      </w:r>
      <w:r w:rsidRPr="001E0284">
        <w:rPr>
          <w:rFonts w:ascii="Times New Roman" w:eastAsia="Times New Roman" w:hAnsi="Times New Roman" w:cs="Times New Roman"/>
          <w:color w:val="000000"/>
          <w:sz w:val="24"/>
          <w:szCs w:val="24"/>
          <w:lang w:eastAsia="uk-UA"/>
        </w:rPr>
        <w:br/>
      </w:r>
    </w:p>
    <w:p w:rsidR="00AB06A3" w:rsidRDefault="001E0284" w:rsidP="00AB06A3">
      <w:pPr>
        <w:spacing w:after="0" w:line="240" w:lineRule="auto"/>
        <w:rPr>
          <w:rFonts w:ascii="Times New Roman" w:eastAsia="Times New Roman" w:hAnsi="Times New Roman" w:cs="Times New Roman"/>
          <w:color w:val="000000"/>
          <w:sz w:val="24"/>
          <w:szCs w:val="24"/>
          <w:lang w:eastAsia="uk-UA"/>
        </w:rPr>
      </w:pPr>
      <w:r w:rsidRPr="001E0284">
        <w:rPr>
          <w:rFonts w:ascii="Times New Roman" w:eastAsia="Times New Roman" w:hAnsi="Times New Roman" w:cs="Times New Roman"/>
          <w:color w:val="000000"/>
          <w:sz w:val="24"/>
          <w:szCs w:val="24"/>
          <w:lang w:eastAsia="uk-UA"/>
        </w:rPr>
        <w:t>Серiя AD:</w:t>
      </w:r>
      <w:r w:rsidRPr="001E0284">
        <w:rPr>
          <w:rFonts w:ascii="Times New Roman" w:eastAsia="Times New Roman" w:hAnsi="Times New Roman" w:cs="Times New Roman"/>
          <w:color w:val="000000"/>
          <w:sz w:val="24"/>
          <w:szCs w:val="24"/>
          <w:lang w:eastAsia="uk-UA"/>
        </w:rPr>
        <w:br/>
        <w:t>Будiвельна адреса будинкiв - вул. Ломоносова, 50/2.</w:t>
      </w:r>
      <w:r w:rsidRPr="001E0284">
        <w:rPr>
          <w:rFonts w:ascii="Times New Roman" w:eastAsia="Times New Roman" w:hAnsi="Times New Roman" w:cs="Times New Roman"/>
          <w:color w:val="000000"/>
          <w:sz w:val="24"/>
          <w:szCs w:val="24"/>
          <w:lang w:eastAsia="uk-UA"/>
        </w:rPr>
        <w:br/>
        <w:t>К-ть поверхiв - 12, 14, 16.</w:t>
      </w:r>
      <w:r w:rsidRPr="001E0284">
        <w:rPr>
          <w:rFonts w:ascii="Times New Roman" w:eastAsia="Times New Roman" w:hAnsi="Times New Roman" w:cs="Times New Roman"/>
          <w:color w:val="000000"/>
          <w:sz w:val="24"/>
          <w:szCs w:val="24"/>
          <w:lang w:eastAsia="uk-UA"/>
        </w:rPr>
        <w:br/>
        <w:t>К-ть квартир/примiщень - 586.</w:t>
      </w:r>
      <w:r w:rsidRPr="001E0284">
        <w:rPr>
          <w:rFonts w:ascii="Times New Roman" w:eastAsia="Times New Roman" w:hAnsi="Times New Roman" w:cs="Times New Roman"/>
          <w:color w:val="000000"/>
          <w:sz w:val="24"/>
          <w:szCs w:val="24"/>
          <w:lang w:eastAsia="uk-UA"/>
        </w:rPr>
        <w:br/>
        <w:t>Виконанi роботи - 100%</w:t>
      </w:r>
      <w:r w:rsidRPr="001E0284">
        <w:rPr>
          <w:rFonts w:ascii="Times New Roman" w:eastAsia="Times New Roman" w:hAnsi="Times New Roman" w:cs="Times New Roman"/>
          <w:color w:val="000000"/>
          <w:sz w:val="24"/>
          <w:szCs w:val="24"/>
          <w:lang w:eastAsia="uk-UA"/>
        </w:rPr>
        <w:br/>
        <w:t>Термiн введення в експлуатацiю, рр. - Червень 2014 р. грудень 2014 р.</w:t>
      </w:r>
      <w:r w:rsidRPr="001E0284">
        <w:rPr>
          <w:rFonts w:ascii="Times New Roman" w:eastAsia="Times New Roman" w:hAnsi="Times New Roman" w:cs="Times New Roman"/>
          <w:color w:val="000000"/>
          <w:sz w:val="24"/>
          <w:szCs w:val="24"/>
          <w:lang w:eastAsia="uk-UA"/>
        </w:rPr>
        <w:br/>
        <w:t>Загальна площа кварир/примiщень, м. кв. - 50296,00.</w:t>
      </w:r>
      <w:r w:rsidRPr="001E0284">
        <w:rPr>
          <w:rFonts w:ascii="Times New Roman" w:eastAsia="Times New Roman" w:hAnsi="Times New Roman" w:cs="Times New Roman"/>
          <w:color w:val="000000"/>
          <w:sz w:val="24"/>
          <w:szCs w:val="24"/>
          <w:lang w:eastAsia="uk-UA"/>
        </w:rPr>
        <w:br/>
      </w:r>
    </w:p>
    <w:p w:rsidR="00AB06A3" w:rsidRDefault="001E0284" w:rsidP="00AB06A3">
      <w:pPr>
        <w:spacing w:after="0" w:line="240" w:lineRule="auto"/>
        <w:rPr>
          <w:rFonts w:ascii="Times New Roman" w:eastAsia="Times New Roman" w:hAnsi="Times New Roman" w:cs="Times New Roman"/>
          <w:color w:val="000000"/>
          <w:sz w:val="24"/>
          <w:szCs w:val="24"/>
          <w:lang w:eastAsia="uk-UA"/>
        </w:rPr>
      </w:pPr>
      <w:r w:rsidRPr="001E0284">
        <w:rPr>
          <w:rFonts w:ascii="Times New Roman" w:eastAsia="Times New Roman" w:hAnsi="Times New Roman" w:cs="Times New Roman"/>
          <w:color w:val="000000"/>
          <w:sz w:val="24"/>
          <w:szCs w:val="24"/>
          <w:lang w:eastAsia="uk-UA"/>
        </w:rPr>
        <w:t>Серiя AЕ:</w:t>
      </w:r>
      <w:r w:rsidRPr="001E0284">
        <w:rPr>
          <w:rFonts w:ascii="Times New Roman" w:eastAsia="Times New Roman" w:hAnsi="Times New Roman" w:cs="Times New Roman"/>
          <w:color w:val="000000"/>
          <w:sz w:val="24"/>
          <w:szCs w:val="24"/>
          <w:lang w:eastAsia="uk-UA"/>
        </w:rPr>
        <w:br/>
        <w:t>Будiвельна адреса будинкiв - вул. Ломоносова, 46/1.</w:t>
      </w:r>
      <w:r w:rsidRPr="001E0284">
        <w:rPr>
          <w:rFonts w:ascii="Times New Roman" w:eastAsia="Times New Roman" w:hAnsi="Times New Roman" w:cs="Times New Roman"/>
          <w:color w:val="000000"/>
          <w:sz w:val="24"/>
          <w:szCs w:val="24"/>
          <w:lang w:eastAsia="uk-UA"/>
        </w:rPr>
        <w:br/>
        <w:t>К-ть поверхiв - 12, 14, 16.</w:t>
      </w:r>
      <w:r w:rsidRPr="001E0284">
        <w:rPr>
          <w:rFonts w:ascii="Times New Roman" w:eastAsia="Times New Roman" w:hAnsi="Times New Roman" w:cs="Times New Roman"/>
          <w:color w:val="000000"/>
          <w:sz w:val="24"/>
          <w:szCs w:val="24"/>
          <w:lang w:eastAsia="uk-UA"/>
        </w:rPr>
        <w:br/>
        <w:t>К-ть квартир/примiщень - 679.</w:t>
      </w:r>
      <w:r w:rsidRPr="001E0284">
        <w:rPr>
          <w:rFonts w:ascii="Times New Roman" w:eastAsia="Times New Roman" w:hAnsi="Times New Roman" w:cs="Times New Roman"/>
          <w:color w:val="000000"/>
          <w:sz w:val="24"/>
          <w:szCs w:val="24"/>
          <w:lang w:eastAsia="uk-UA"/>
        </w:rPr>
        <w:br/>
        <w:t>Виконанi роботи - 89%</w:t>
      </w:r>
      <w:r w:rsidRPr="001E0284">
        <w:rPr>
          <w:rFonts w:ascii="Times New Roman" w:eastAsia="Times New Roman" w:hAnsi="Times New Roman" w:cs="Times New Roman"/>
          <w:color w:val="000000"/>
          <w:sz w:val="24"/>
          <w:szCs w:val="24"/>
          <w:lang w:eastAsia="uk-UA"/>
        </w:rPr>
        <w:br/>
        <w:t>Термiн введення в експлуатацiю, рр. - листопад 2016 р.</w:t>
      </w:r>
      <w:r w:rsidRPr="001E0284">
        <w:rPr>
          <w:rFonts w:ascii="Times New Roman" w:eastAsia="Times New Roman" w:hAnsi="Times New Roman" w:cs="Times New Roman"/>
          <w:color w:val="000000"/>
          <w:sz w:val="24"/>
          <w:szCs w:val="24"/>
          <w:lang w:eastAsia="uk-UA"/>
        </w:rPr>
        <w:br/>
      </w:r>
      <w:r w:rsidRPr="001E0284">
        <w:rPr>
          <w:rFonts w:ascii="Times New Roman" w:eastAsia="Times New Roman" w:hAnsi="Times New Roman" w:cs="Times New Roman"/>
          <w:color w:val="000000"/>
          <w:sz w:val="24"/>
          <w:szCs w:val="24"/>
          <w:lang w:eastAsia="uk-UA"/>
        </w:rPr>
        <w:lastRenderedPageBreak/>
        <w:t>Загальна площа кварир/примiщень, м. кв. - 52980,00.</w:t>
      </w:r>
      <w:r w:rsidRPr="001E0284">
        <w:rPr>
          <w:rFonts w:ascii="Times New Roman" w:eastAsia="Times New Roman" w:hAnsi="Times New Roman" w:cs="Times New Roman"/>
          <w:color w:val="000000"/>
          <w:sz w:val="24"/>
          <w:szCs w:val="24"/>
          <w:lang w:eastAsia="uk-UA"/>
        </w:rPr>
        <w:br/>
      </w:r>
    </w:p>
    <w:p w:rsidR="00AB06A3" w:rsidRDefault="001E0284" w:rsidP="00AB06A3">
      <w:pPr>
        <w:spacing w:after="0" w:line="240" w:lineRule="auto"/>
        <w:rPr>
          <w:rFonts w:ascii="Times New Roman" w:eastAsia="Times New Roman" w:hAnsi="Times New Roman" w:cs="Times New Roman"/>
          <w:color w:val="000000"/>
          <w:sz w:val="24"/>
          <w:szCs w:val="24"/>
          <w:lang w:eastAsia="uk-UA"/>
        </w:rPr>
      </w:pPr>
      <w:r w:rsidRPr="001E0284">
        <w:rPr>
          <w:rFonts w:ascii="Times New Roman" w:eastAsia="Times New Roman" w:hAnsi="Times New Roman" w:cs="Times New Roman"/>
          <w:color w:val="000000"/>
          <w:sz w:val="24"/>
          <w:szCs w:val="24"/>
          <w:lang w:eastAsia="uk-UA"/>
        </w:rPr>
        <w:t>Серiя ВА:</w:t>
      </w:r>
      <w:r w:rsidRPr="001E0284">
        <w:rPr>
          <w:rFonts w:ascii="Times New Roman" w:eastAsia="Times New Roman" w:hAnsi="Times New Roman" w:cs="Times New Roman"/>
          <w:color w:val="000000"/>
          <w:sz w:val="24"/>
          <w:szCs w:val="24"/>
          <w:lang w:eastAsia="uk-UA"/>
        </w:rPr>
        <w:br/>
        <w:t>Будiвельна адреса будинкiв - вул. Ломоносова, 19/14 (1 п.к.)</w:t>
      </w:r>
      <w:r w:rsidRPr="001E0284">
        <w:rPr>
          <w:rFonts w:ascii="Times New Roman" w:eastAsia="Times New Roman" w:hAnsi="Times New Roman" w:cs="Times New Roman"/>
          <w:color w:val="000000"/>
          <w:sz w:val="24"/>
          <w:szCs w:val="24"/>
          <w:lang w:eastAsia="uk-UA"/>
        </w:rPr>
        <w:br/>
        <w:t>К-ть поверхiв - 19-23.</w:t>
      </w:r>
      <w:r w:rsidRPr="001E0284">
        <w:rPr>
          <w:rFonts w:ascii="Times New Roman" w:eastAsia="Times New Roman" w:hAnsi="Times New Roman" w:cs="Times New Roman"/>
          <w:color w:val="000000"/>
          <w:sz w:val="24"/>
          <w:szCs w:val="24"/>
          <w:lang w:eastAsia="uk-UA"/>
        </w:rPr>
        <w:br/>
        <w:t>К-ть квартир/примiщень - 356.</w:t>
      </w:r>
      <w:r w:rsidRPr="001E0284">
        <w:rPr>
          <w:rFonts w:ascii="Times New Roman" w:eastAsia="Times New Roman" w:hAnsi="Times New Roman" w:cs="Times New Roman"/>
          <w:color w:val="000000"/>
          <w:sz w:val="24"/>
          <w:szCs w:val="24"/>
          <w:lang w:eastAsia="uk-UA"/>
        </w:rPr>
        <w:br/>
        <w:t>Виконанi роботи - 100%</w:t>
      </w:r>
      <w:r w:rsidRPr="001E0284">
        <w:rPr>
          <w:rFonts w:ascii="Times New Roman" w:eastAsia="Times New Roman" w:hAnsi="Times New Roman" w:cs="Times New Roman"/>
          <w:color w:val="000000"/>
          <w:sz w:val="24"/>
          <w:szCs w:val="24"/>
          <w:lang w:eastAsia="uk-UA"/>
        </w:rPr>
        <w:br/>
        <w:t>Термiн введення в експлуатацiю, рр. - листопад 2014 р.</w:t>
      </w:r>
      <w:r w:rsidRPr="001E0284">
        <w:rPr>
          <w:rFonts w:ascii="Times New Roman" w:eastAsia="Times New Roman" w:hAnsi="Times New Roman" w:cs="Times New Roman"/>
          <w:color w:val="000000"/>
          <w:sz w:val="24"/>
          <w:szCs w:val="24"/>
          <w:lang w:eastAsia="uk-UA"/>
        </w:rPr>
        <w:br/>
        <w:t>Загальна площа кварир/примiщень, м. кв. - 24197,10.</w:t>
      </w:r>
      <w:r w:rsidRPr="001E0284">
        <w:rPr>
          <w:rFonts w:ascii="Times New Roman" w:eastAsia="Times New Roman" w:hAnsi="Times New Roman" w:cs="Times New Roman"/>
          <w:color w:val="000000"/>
          <w:sz w:val="24"/>
          <w:szCs w:val="24"/>
          <w:lang w:eastAsia="uk-UA"/>
        </w:rPr>
        <w:br/>
      </w:r>
    </w:p>
    <w:p w:rsidR="00AB06A3" w:rsidRDefault="001E0284" w:rsidP="00AB06A3">
      <w:pPr>
        <w:spacing w:after="0" w:line="240" w:lineRule="auto"/>
        <w:rPr>
          <w:rFonts w:ascii="Times New Roman" w:eastAsia="Times New Roman" w:hAnsi="Times New Roman" w:cs="Times New Roman"/>
          <w:color w:val="000000"/>
          <w:sz w:val="24"/>
          <w:szCs w:val="24"/>
          <w:lang w:eastAsia="uk-UA"/>
        </w:rPr>
      </w:pPr>
      <w:r w:rsidRPr="001E0284">
        <w:rPr>
          <w:rFonts w:ascii="Times New Roman" w:eastAsia="Times New Roman" w:hAnsi="Times New Roman" w:cs="Times New Roman"/>
          <w:color w:val="000000"/>
          <w:sz w:val="24"/>
          <w:szCs w:val="24"/>
          <w:lang w:eastAsia="uk-UA"/>
        </w:rPr>
        <w:t>Серiя ВВ:</w:t>
      </w:r>
      <w:r w:rsidRPr="001E0284">
        <w:rPr>
          <w:rFonts w:ascii="Times New Roman" w:eastAsia="Times New Roman" w:hAnsi="Times New Roman" w:cs="Times New Roman"/>
          <w:color w:val="000000"/>
          <w:sz w:val="24"/>
          <w:szCs w:val="24"/>
          <w:lang w:eastAsia="uk-UA"/>
        </w:rPr>
        <w:br/>
        <w:t>Будiвельна адреса будинкiв - вул. Ломоносова, 19/14 (2 п.к.)</w:t>
      </w:r>
      <w:r w:rsidRPr="001E0284">
        <w:rPr>
          <w:rFonts w:ascii="Times New Roman" w:eastAsia="Times New Roman" w:hAnsi="Times New Roman" w:cs="Times New Roman"/>
          <w:color w:val="000000"/>
          <w:sz w:val="24"/>
          <w:szCs w:val="24"/>
          <w:lang w:eastAsia="uk-UA"/>
        </w:rPr>
        <w:br/>
        <w:t>К-ть поверхiв - 17-21.</w:t>
      </w:r>
      <w:r w:rsidRPr="001E0284">
        <w:rPr>
          <w:rFonts w:ascii="Times New Roman" w:eastAsia="Times New Roman" w:hAnsi="Times New Roman" w:cs="Times New Roman"/>
          <w:color w:val="000000"/>
          <w:sz w:val="24"/>
          <w:szCs w:val="24"/>
          <w:lang w:eastAsia="uk-UA"/>
        </w:rPr>
        <w:br/>
        <w:t>К-ть квартир/примiщень - 332.</w:t>
      </w:r>
      <w:r w:rsidRPr="001E0284">
        <w:rPr>
          <w:rFonts w:ascii="Times New Roman" w:eastAsia="Times New Roman" w:hAnsi="Times New Roman" w:cs="Times New Roman"/>
          <w:color w:val="000000"/>
          <w:sz w:val="24"/>
          <w:szCs w:val="24"/>
          <w:lang w:eastAsia="uk-UA"/>
        </w:rPr>
        <w:br/>
        <w:t>Виконанi роботи - 100%</w:t>
      </w:r>
      <w:r w:rsidRPr="001E0284">
        <w:rPr>
          <w:rFonts w:ascii="Times New Roman" w:eastAsia="Times New Roman" w:hAnsi="Times New Roman" w:cs="Times New Roman"/>
          <w:color w:val="000000"/>
          <w:sz w:val="24"/>
          <w:szCs w:val="24"/>
          <w:lang w:eastAsia="uk-UA"/>
        </w:rPr>
        <w:br/>
        <w:t>Термiн введення в експлуатацiю, рр. - травень 2015 р.</w:t>
      </w:r>
      <w:r w:rsidRPr="001E0284">
        <w:rPr>
          <w:rFonts w:ascii="Times New Roman" w:eastAsia="Times New Roman" w:hAnsi="Times New Roman" w:cs="Times New Roman"/>
          <w:color w:val="000000"/>
          <w:sz w:val="24"/>
          <w:szCs w:val="24"/>
          <w:lang w:eastAsia="uk-UA"/>
        </w:rPr>
        <w:br/>
        <w:t>Загальна площа кварир/примiщень, м. кв. - 23369,15.</w:t>
      </w:r>
      <w:r w:rsidRPr="001E0284">
        <w:rPr>
          <w:rFonts w:ascii="Times New Roman" w:eastAsia="Times New Roman" w:hAnsi="Times New Roman" w:cs="Times New Roman"/>
          <w:color w:val="000000"/>
          <w:sz w:val="24"/>
          <w:szCs w:val="24"/>
          <w:lang w:eastAsia="uk-UA"/>
        </w:rPr>
        <w:br/>
      </w:r>
    </w:p>
    <w:p w:rsidR="00AB06A3" w:rsidRDefault="001E0284" w:rsidP="00AB06A3">
      <w:pPr>
        <w:spacing w:after="0" w:line="240" w:lineRule="auto"/>
        <w:rPr>
          <w:rFonts w:ascii="Times New Roman" w:eastAsia="Times New Roman" w:hAnsi="Times New Roman" w:cs="Times New Roman"/>
          <w:color w:val="000000"/>
          <w:sz w:val="24"/>
          <w:szCs w:val="24"/>
          <w:lang w:eastAsia="uk-UA"/>
        </w:rPr>
      </w:pPr>
      <w:r w:rsidRPr="001E0284">
        <w:rPr>
          <w:rFonts w:ascii="Times New Roman" w:eastAsia="Times New Roman" w:hAnsi="Times New Roman" w:cs="Times New Roman"/>
          <w:color w:val="000000"/>
          <w:sz w:val="24"/>
          <w:szCs w:val="24"/>
          <w:lang w:eastAsia="uk-UA"/>
        </w:rPr>
        <w:t>Серiї ВD, BG:</w:t>
      </w:r>
      <w:r w:rsidRPr="001E0284">
        <w:rPr>
          <w:rFonts w:ascii="Times New Roman" w:eastAsia="Times New Roman" w:hAnsi="Times New Roman" w:cs="Times New Roman"/>
          <w:color w:val="000000"/>
          <w:sz w:val="24"/>
          <w:szCs w:val="24"/>
          <w:lang w:eastAsia="uk-UA"/>
        </w:rPr>
        <w:br/>
        <w:t>Будiвельна адреса будинкiв - вул. М. Конєва, 10/1 (1 п.к.)</w:t>
      </w:r>
      <w:r w:rsidRPr="001E0284">
        <w:rPr>
          <w:rFonts w:ascii="Times New Roman" w:eastAsia="Times New Roman" w:hAnsi="Times New Roman" w:cs="Times New Roman"/>
          <w:color w:val="000000"/>
          <w:sz w:val="24"/>
          <w:szCs w:val="24"/>
          <w:lang w:eastAsia="uk-UA"/>
        </w:rPr>
        <w:br/>
        <w:t>К-ть поверхiв - 17-21.</w:t>
      </w:r>
      <w:r w:rsidRPr="001E0284">
        <w:rPr>
          <w:rFonts w:ascii="Times New Roman" w:eastAsia="Times New Roman" w:hAnsi="Times New Roman" w:cs="Times New Roman"/>
          <w:color w:val="000000"/>
          <w:sz w:val="24"/>
          <w:szCs w:val="24"/>
          <w:lang w:eastAsia="uk-UA"/>
        </w:rPr>
        <w:br/>
        <w:t>К-ть квартир/примiщень - 331.</w:t>
      </w:r>
      <w:r w:rsidRPr="001E0284">
        <w:rPr>
          <w:rFonts w:ascii="Times New Roman" w:eastAsia="Times New Roman" w:hAnsi="Times New Roman" w:cs="Times New Roman"/>
          <w:color w:val="000000"/>
          <w:sz w:val="24"/>
          <w:szCs w:val="24"/>
          <w:lang w:eastAsia="uk-UA"/>
        </w:rPr>
        <w:br/>
        <w:t>Виконанi роботи - 91%</w:t>
      </w:r>
      <w:r w:rsidRPr="001E0284">
        <w:rPr>
          <w:rFonts w:ascii="Times New Roman" w:eastAsia="Times New Roman" w:hAnsi="Times New Roman" w:cs="Times New Roman"/>
          <w:color w:val="000000"/>
          <w:sz w:val="24"/>
          <w:szCs w:val="24"/>
          <w:lang w:eastAsia="uk-UA"/>
        </w:rPr>
        <w:br/>
        <w:t>Термiн введення в експлуатацiю, рр. - листопад 2016 р.</w:t>
      </w:r>
      <w:r w:rsidRPr="001E0284">
        <w:rPr>
          <w:rFonts w:ascii="Times New Roman" w:eastAsia="Times New Roman" w:hAnsi="Times New Roman" w:cs="Times New Roman"/>
          <w:color w:val="000000"/>
          <w:sz w:val="24"/>
          <w:szCs w:val="24"/>
          <w:lang w:eastAsia="uk-UA"/>
        </w:rPr>
        <w:br/>
        <w:t>Загальна площа кварир/примiщень, м. кв. - 23 386,65.</w:t>
      </w:r>
      <w:r w:rsidRPr="001E0284">
        <w:rPr>
          <w:rFonts w:ascii="Times New Roman" w:eastAsia="Times New Roman" w:hAnsi="Times New Roman" w:cs="Times New Roman"/>
          <w:color w:val="000000"/>
          <w:sz w:val="24"/>
          <w:szCs w:val="24"/>
          <w:lang w:eastAsia="uk-UA"/>
        </w:rPr>
        <w:br/>
      </w:r>
    </w:p>
    <w:p w:rsidR="00AB06A3" w:rsidRDefault="001E0284" w:rsidP="00AB06A3">
      <w:pPr>
        <w:spacing w:after="0" w:line="240" w:lineRule="auto"/>
        <w:rPr>
          <w:rFonts w:ascii="Times New Roman" w:eastAsia="Times New Roman" w:hAnsi="Times New Roman" w:cs="Times New Roman"/>
          <w:color w:val="000000"/>
          <w:sz w:val="24"/>
          <w:szCs w:val="24"/>
          <w:lang w:eastAsia="uk-UA"/>
        </w:rPr>
      </w:pPr>
      <w:r w:rsidRPr="001E0284">
        <w:rPr>
          <w:rFonts w:ascii="Times New Roman" w:eastAsia="Times New Roman" w:hAnsi="Times New Roman" w:cs="Times New Roman"/>
          <w:color w:val="000000"/>
          <w:sz w:val="24"/>
          <w:szCs w:val="24"/>
          <w:lang w:eastAsia="uk-UA"/>
        </w:rPr>
        <w:t>Серiї ВE, BH:</w:t>
      </w:r>
      <w:r w:rsidRPr="001E0284">
        <w:rPr>
          <w:rFonts w:ascii="Times New Roman" w:eastAsia="Times New Roman" w:hAnsi="Times New Roman" w:cs="Times New Roman"/>
          <w:color w:val="000000"/>
          <w:sz w:val="24"/>
          <w:szCs w:val="24"/>
          <w:lang w:eastAsia="uk-UA"/>
        </w:rPr>
        <w:br/>
        <w:t>Будiвельна адреса будинкiв - вул. М. Конєва, 10/1 (2 п.к.)</w:t>
      </w:r>
      <w:r w:rsidRPr="001E0284">
        <w:rPr>
          <w:rFonts w:ascii="Times New Roman" w:eastAsia="Times New Roman" w:hAnsi="Times New Roman" w:cs="Times New Roman"/>
          <w:color w:val="000000"/>
          <w:sz w:val="24"/>
          <w:szCs w:val="24"/>
          <w:lang w:eastAsia="uk-UA"/>
        </w:rPr>
        <w:br/>
        <w:t>К-ть поверхiв - 19-23.</w:t>
      </w:r>
      <w:r w:rsidRPr="001E0284">
        <w:rPr>
          <w:rFonts w:ascii="Times New Roman" w:eastAsia="Times New Roman" w:hAnsi="Times New Roman" w:cs="Times New Roman"/>
          <w:color w:val="000000"/>
          <w:sz w:val="24"/>
          <w:szCs w:val="24"/>
          <w:lang w:eastAsia="uk-UA"/>
        </w:rPr>
        <w:br/>
        <w:t>К-ть квартир/примiщень - 355.</w:t>
      </w:r>
      <w:r w:rsidRPr="001E0284">
        <w:rPr>
          <w:rFonts w:ascii="Times New Roman" w:eastAsia="Times New Roman" w:hAnsi="Times New Roman" w:cs="Times New Roman"/>
          <w:color w:val="000000"/>
          <w:sz w:val="24"/>
          <w:szCs w:val="24"/>
          <w:lang w:eastAsia="uk-UA"/>
        </w:rPr>
        <w:br/>
        <w:t>Виконанi роботи - 48%</w:t>
      </w:r>
      <w:r w:rsidRPr="001E0284">
        <w:rPr>
          <w:rFonts w:ascii="Times New Roman" w:eastAsia="Times New Roman" w:hAnsi="Times New Roman" w:cs="Times New Roman"/>
          <w:color w:val="000000"/>
          <w:sz w:val="24"/>
          <w:szCs w:val="24"/>
          <w:lang w:eastAsia="uk-UA"/>
        </w:rPr>
        <w:br/>
        <w:t>Термiн введення в експлуатацiю, рр. - жовтень 2017 р.</w:t>
      </w:r>
      <w:r w:rsidRPr="001E0284">
        <w:rPr>
          <w:rFonts w:ascii="Times New Roman" w:eastAsia="Times New Roman" w:hAnsi="Times New Roman" w:cs="Times New Roman"/>
          <w:color w:val="000000"/>
          <w:sz w:val="24"/>
          <w:szCs w:val="24"/>
          <w:lang w:eastAsia="uk-UA"/>
        </w:rPr>
        <w:br/>
        <w:t>Загальна площа кварир/примiщень, м. кв. - 24 362,10.</w:t>
      </w:r>
      <w:r w:rsidRPr="001E0284">
        <w:rPr>
          <w:rFonts w:ascii="Times New Roman" w:eastAsia="Times New Roman" w:hAnsi="Times New Roman" w:cs="Times New Roman"/>
          <w:color w:val="000000"/>
          <w:sz w:val="24"/>
          <w:szCs w:val="24"/>
          <w:lang w:eastAsia="uk-UA"/>
        </w:rPr>
        <w:br/>
      </w:r>
    </w:p>
    <w:p w:rsidR="00AB06A3" w:rsidRDefault="001E0284" w:rsidP="00AB06A3">
      <w:pPr>
        <w:spacing w:after="0" w:line="240" w:lineRule="auto"/>
        <w:rPr>
          <w:rFonts w:ascii="Times New Roman" w:eastAsia="Times New Roman" w:hAnsi="Times New Roman" w:cs="Times New Roman"/>
          <w:color w:val="000000"/>
          <w:sz w:val="24"/>
          <w:szCs w:val="24"/>
          <w:lang w:eastAsia="uk-UA"/>
        </w:rPr>
      </w:pPr>
      <w:r w:rsidRPr="001E0284">
        <w:rPr>
          <w:rFonts w:ascii="Times New Roman" w:eastAsia="Times New Roman" w:hAnsi="Times New Roman" w:cs="Times New Roman"/>
          <w:color w:val="000000"/>
          <w:sz w:val="24"/>
          <w:szCs w:val="24"/>
          <w:lang w:eastAsia="uk-UA"/>
        </w:rPr>
        <w:t>Серiя ВС:</w:t>
      </w:r>
      <w:r w:rsidRPr="001E0284">
        <w:rPr>
          <w:rFonts w:ascii="Times New Roman" w:eastAsia="Times New Roman" w:hAnsi="Times New Roman" w:cs="Times New Roman"/>
          <w:color w:val="000000"/>
          <w:sz w:val="24"/>
          <w:szCs w:val="24"/>
          <w:lang w:eastAsia="uk-UA"/>
        </w:rPr>
        <w:br/>
        <w:t>Будiвельна адреса будинкiв - вул. Ак. Вiльямса, 19/14 (нежилi примiщення)</w:t>
      </w:r>
      <w:r w:rsidRPr="001E0284">
        <w:rPr>
          <w:rFonts w:ascii="Times New Roman" w:eastAsia="Times New Roman" w:hAnsi="Times New Roman" w:cs="Times New Roman"/>
          <w:color w:val="000000"/>
          <w:sz w:val="24"/>
          <w:szCs w:val="24"/>
          <w:lang w:eastAsia="uk-UA"/>
        </w:rPr>
        <w:br/>
        <w:t>К-ть поверхiв - 1.</w:t>
      </w:r>
      <w:r w:rsidRPr="001E0284">
        <w:rPr>
          <w:rFonts w:ascii="Times New Roman" w:eastAsia="Times New Roman" w:hAnsi="Times New Roman" w:cs="Times New Roman"/>
          <w:color w:val="000000"/>
          <w:sz w:val="24"/>
          <w:szCs w:val="24"/>
          <w:lang w:eastAsia="uk-UA"/>
        </w:rPr>
        <w:br/>
        <w:t>К-ть квартир/примiщень -28.</w:t>
      </w:r>
      <w:r w:rsidRPr="001E0284">
        <w:rPr>
          <w:rFonts w:ascii="Times New Roman" w:eastAsia="Times New Roman" w:hAnsi="Times New Roman" w:cs="Times New Roman"/>
          <w:color w:val="000000"/>
          <w:sz w:val="24"/>
          <w:szCs w:val="24"/>
          <w:lang w:eastAsia="uk-UA"/>
        </w:rPr>
        <w:br/>
        <w:t>Виконанi роботи - 100%</w:t>
      </w:r>
      <w:r w:rsidRPr="001E0284">
        <w:rPr>
          <w:rFonts w:ascii="Times New Roman" w:eastAsia="Times New Roman" w:hAnsi="Times New Roman" w:cs="Times New Roman"/>
          <w:color w:val="000000"/>
          <w:sz w:val="24"/>
          <w:szCs w:val="24"/>
          <w:lang w:eastAsia="uk-UA"/>
        </w:rPr>
        <w:br/>
        <w:t>Термiн введення в експлуатацiю, рр. - листопад 2014 р., травень 2015 р.</w:t>
      </w:r>
      <w:r w:rsidRPr="001E0284">
        <w:rPr>
          <w:rFonts w:ascii="Times New Roman" w:eastAsia="Times New Roman" w:hAnsi="Times New Roman" w:cs="Times New Roman"/>
          <w:color w:val="000000"/>
          <w:sz w:val="24"/>
          <w:szCs w:val="24"/>
          <w:lang w:eastAsia="uk-UA"/>
        </w:rPr>
        <w:br/>
        <w:t>Загальна площа кварир/примiщень, м. кв. - 3050,75.</w:t>
      </w:r>
      <w:r w:rsidRPr="001E0284">
        <w:rPr>
          <w:rFonts w:ascii="Times New Roman" w:eastAsia="Times New Roman" w:hAnsi="Times New Roman" w:cs="Times New Roman"/>
          <w:color w:val="000000"/>
          <w:sz w:val="24"/>
          <w:szCs w:val="24"/>
          <w:lang w:eastAsia="uk-UA"/>
        </w:rPr>
        <w:br/>
      </w:r>
    </w:p>
    <w:p w:rsidR="00AB06A3" w:rsidRDefault="001E0284" w:rsidP="00AB06A3">
      <w:pPr>
        <w:spacing w:after="0" w:line="240" w:lineRule="auto"/>
        <w:rPr>
          <w:rFonts w:ascii="Times New Roman" w:eastAsia="Times New Roman" w:hAnsi="Times New Roman" w:cs="Times New Roman"/>
          <w:color w:val="000000"/>
          <w:sz w:val="24"/>
          <w:szCs w:val="24"/>
          <w:lang w:eastAsia="uk-UA"/>
        </w:rPr>
      </w:pPr>
      <w:r w:rsidRPr="001E0284">
        <w:rPr>
          <w:rFonts w:ascii="Times New Roman" w:eastAsia="Times New Roman" w:hAnsi="Times New Roman" w:cs="Times New Roman"/>
          <w:color w:val="000000"/>
          <w:sz w:val="24"/>
          <w:szCs w:val="24"/>
          <w:lang w:eastAsia="uk-UA"/>
        </w:rPr>
        <w:t>Серiя ВF:</w:t>
      </w:r>
      <w:r w:rsidRPr="001E0284">
        <w:rPr>
          <w:rFonts w:ascii="Times New Roman" w:eastAsia="Times New Roman" w:hAnsi="Times New Roman" w:cs="Times New Roman"/>
          <w:color w:val="000000"/>
          <w:sz w:val="24"/>
          <w:szCs w:val="24"/>
          <w:lang w:eastAsia="uk-UA"/>
        </w:rPr>
        <w:br/>
        <w:t>Будiвельна адреса будинкiв - вул. М. Конєва, 10/1 (нежилi примiщення)</w:t>
      </w:r>
      <w:r w:rsidRPr="001E0284">
        <w:rPr>
          <w:rFonts w:ascii="Times New Roman" w:eastAsia="Times New Roman" w:hAnsi="Times New Roman" w:cs="Times New Roman"/>
          <w:color w:val="000000"/>
          <w:sz w:val="24"/>
          <w:szCs w:val="24"/>
          <w:lang w:eastAsia="uk-UA"/>
        </w:rPr>
        <w:br/>
        <w:t>К-ть поверхiв - 1.</w:t>
      </w:r>
      <w:r w:rsidRPr="001E0284">
        <w:rPr>
          <w:rFonts w:ascii="Times New Roman" w:eastAsia="Times New Roman" w:hAnsi="Times New Roman" w:cs="Times New Roman"/>
          <w:color w:val="000000"/>
          <w:sz w:val="24"/>
          <w:szCs w:val="24"/>
          <w:lang w:eastAsia="uk-UA"/>
        </w:rPr>
        <w:br/>
        <w:t>К-ть квартир/примiщень - 19 (секцiї 3А, 3Б, 3В), 18 (секцiї 3Г, 3Д, 3Е).</w:t>
      </w:r>
      <w:r w:rsidRPr="001E0284">
        <w:rPr>
          <w:rFonts w:ascii="Times New Roman" w:eastAsia="Times New Roman" w:hAnsi="Times New Roman" w:cs="Times New Roman"/>
          <w:color w:val="000000"/>
          <w:sz w:val="24"/>
          <w:szCs w:val="24"/>
          <w:lang w:eastAsia="uk-UA"/>
        </w:rPr>
        <w:br/>
        <w:t>Виконанi роботи - 91%, 48%</w:t>
      </w:r>
      <w:r w:rsidRPr="001E0284">
        <w:rPr>
          <w:rFonts w:ascii="Times New Roman" w:eastAsia="Times New Roman" w:hAnsi="Times New Roman" w:cs="Times New Roman"/>
          <w:color w:val="000000"/>
          <w:sz w:val="24"/>
          <w:szCs w:val="24"/>
          <w:lang w:eastAsia="uk-UA"/>
        </w:rPr>
        <w:br/>
        <w:t>Термiн введення в експлуатацiю, рр. - листопад 2016 р., жовтень 2017 р.</w:t>
      </w:r>
      <w:r w:rsidRPr="001E0284">
        <w:rPr>
          <w:rFonts w:ascii="Times New Roman" w:eastAsia="Times New Roman" w:hAnsi="Times New Roman" w:cs="Times New Roman"/>
          <w:color w:val="000000"/>
          <w:sz w:val="24"/>
          <w:szCs w:val="24"/>
          <w:lang w:eastAsia="uk-UA"/>
        </w:rPr>
        <w:br/>
        <w:t>Загальна площа кварир/примiщень, м. кв. - 3 149,85.</w:t>
      </w:r>
      <w:r w:rsidRPr="001E0284">
        <w:rPr>
          <w:rFonts w:ascii="Times New Roman" w:eastAsia="Times New Roman" w:hAnsi="Times New Roman" w:cs="Times New Roman"/>
          <w:color w:val="000000"/>
          <w:sz w:val="24"/>
          <w:szCs w:val="24"/>
          <w:lang w:eastAsia="uk-UA"/>
        </w:rPr>
        <w:br/>
      </w:r>
    </w:p>
    <w:p w:rsidR="00AB06A3" w:rsidRDefault="001E0284" w:rsidP="00AB06A3">
      <w:pPr>
        <w:spacing w:after="0" w:line="240" w:lineRule="auto"/>
        <w:rPr>
          <w:rFonts w:ascii="Times New Roman" w:eastAsia="Times New Roman" w:hAnsi="Times New Roman" w:cs="Times New Roman"/>
          <w:color w:val="000000"/>
          <w:sz w:val="24"/>
          <w:szCs w:val="24"/>
          <w:lang w:eastAsia="uk-UA"/>
        </w:rPr>
      </w:pPr>
      <w:r w:rsidRPr="001E0284">
        <w:rPr>
          <w:rFonts w:ascii="Times New Roman" w:eastAsia="Times New Roman" w:hAnsi="Times New Roman" w:cs="Times New Roman"/>
          <w:color w:val="000000"/>
          <w:sz w:val="24"/>
          <w:szCs w:val="24"/>
          <w:lang w:eastAsia="uk-UA"/>
        </w:rPr>
        <w:t>Серiя ВI:</w:t>
      </w:r>
      <w:r w:rsidRPr="001E0284">
        <w:rPr>
          <w:rFonts w:ascii="Times New Roman" w:eastAsia="Times New Roman" w:hAnsi="Times New Roman" w:cs="Times New Roman"/>
          <w:color w:val="000000"/>
          <w:sz w:val="24"/>
          <w:szCs w:val="24"/>
          <w:lang w:eastAsia="uk-UA"/>
        </w:rPr>
        <w:br/>
        <w:t>Будiвельна адреса будинкiв - вул. М. Конєва, 12</w:t>
      </w:r>
      <w:r w:rsidRPr="001E0284">
        <w:rPr>
          <w:rFonts w:ascii="Times New Roman" w:eastAsia="Times New Roman" w:hAnsi="Times New Roman" w:cs="Times New Roman"/>
          <w:color w:val="000000"/>
          <w:sz w:val="24"/>
          <w:szCs w:val="24"/>
          <w:lang w:eastAsia="uk-UA"/>
        </w:rPr>
        <w:br/>
        <w:t>К-ть поверхiв - 22.</w:t>
      </w:r>
      <w:r w:rsidRPr="001E0284">
        <w:rPr>
          <w:rFonts w:ascii="Times New Roman" w:eastAsia="Times New Roman" w:hAnsi="Times New Roman" w:cs="Times New Roman"/>
          <w:color w:val="000000"/>
          <w:sz w:val="24"/>
          <w:szCs w:val="24"/>
          <w:lang w:eastAsia="uk-UA"/>
        </w:rPr>
        <w:br/>
        <w:t>К-ть квартир/примiщень - 118.</w:t>
      </w:r>
      <w:r w:rsidRPr="001E0284">
        <w:rPr>
          <w:rFonts w:ascii="Times New Roman" w:eastAsia="Times New Roman" w:hAnsi="Times New Roman" w:cs="Times New Roman"/>
          <w:color w:val="000000"/>
          <w:sz w:val="24"/>
          <w:szCs w:val="24"/>
          <w:lang w:eastAsia="uk-UA"/>
        </w:rPr>
        <w:br/>
        <w:t>Виконанi роботи - 97%</w:t>
      </w:r>
      <w:r w:rsidRPr="001E0284">
        <w:rPr>
          <w:rFonts w:ascii="Times New Roman" w:eastAsia="Times New Roman" w:hAnsi="Times New Roman" w:cs="Times New Roman"/>
          <w:color w:val="000000"/>
          <w:sz w:val="24"/>
          <w:szCs w:val="24"/>
          <w:lang w:eastAsia="uk-UA"/>
        </w:rPr>
        <w:br/>
        <w:t>Термiн введення в експлуатацiю, рр. - листопад 2016 р.</w:t>
      </w:r>
      <w:r w:rsidRPr="001E0284">
        <w:rPr>
          <w:rFonts w:ascii="Times New Roman" w:eastAsia="Times New Roman" w:hAnsi="Times New Roman" w:cs="Times New Roman"/>
          <w:color w:val="000000"/>
          <w:sz w:val="24"/>
          <w:szCs w:val="24"/>
          <w:lang w:eastAsia="uk-UA"/>
        </w:rPr>
        <w:br/>
      </w:r>
      <w:r w:rsidRPr="001E0284">
        <w:rPr>
          <w:rFonts w:ascii="Times New Roman" w:eastAsia="Times New Roman" w:hAnsi="Times New Roman" w:cs="Times New Roman"/>
          <w:color w:val="000000"/>
          <w:sz w:val="24"/>
          <w:szCs w:val="24"/>
          <w:lang w:eastAsia="uk-UA"/>
        </w:rPr>
        <w:lastRenderedPageBreak/>
        <w:t>Загальна площа кварир/примiщень, м. кв. - 8 542,70.</w:t>
      </w:r>
      <w:r w:rsidRPr="001E0284">
        <w:rPr>
          <w:rFonts w:ascii="Times New Roman" w:eastAsia="Times New Roman" w:hAnsi="Times New Roman" w:cs="Times New Roman"/>
          <w:color w:val="000000"/>
          <w:sz w:val="24"/>
          <w:szCs w:val="24"/>
          <w:lang w:eastAsia="uk-UA"/>
        </w:rPr>
        <w:br/>
      </w:r>
    </w:p>
    <w:p w:rsidR="001E0284" w:rsidRPr="001E0284" w:rsidRDefault="001E0284" w:rsidP="00AB06A3">
      <w:pPr>
        <w:spacing w:after="0" w:line="240" w:lineRule="auto"/>
        <w:rPr>
          <w:rFonts w:ascii="Times New Roman" w:eastAsia="Times New Roman" w:hAnsi="Times New Roman" w:cs="Times New Roman"/>
          <w:color w:val="000000"/>
          <w:sz w:val="24"/>
          <w:szCs w:val="24"/>
          <w:lang w:eastAsia="uk-UA"/>
        </w:rPr>
      </w:pPr>
      <w:r w:rsidRPr="001E0284">
        <w:rPr>
          <w:rFonts w:ascii="Times New Roman" w:eastAsia="Times New Roman" w:hAnsi="Times New Roman" w:cs="Times New Roman"/>
          <w:color w:val="000000"/>
          <w:sz w:val="24"/>
          <w:szCs w:val="24"/>
          <w:lang w:eastAsia="uk-UA"/>
        </w:rPr>
        <w:t>Серiя ВJ:</w:t>
      </w:r>
      <w:r w:rsidRPr="001E0284">
        <w:rPr>
          <w:rFonts w:ascii="Times New Roman" w:eastAsia="Times New Roman" w:hAnsi="Times New Roman" w:cs="Times New Roman"/>
          <w:color w:val="000000"/>
          <w:sz w:val="24"/>
          <w:szCs w:val="24"/>
          <w:lang w:eastAsia="uk-UA"/>
        </w:rPr>
        <w:br/>
        <w:t>Будiвельна адреса будинкiв - вул. М. Конєва, 12-А</w:t>
      </w:r>
      <w:r w:rsidRPr="001E0284">
        <w:rPr>
          <w:rFonts w:ascii="Times New Roman" w:eastAsia="Times New Roman" w:hAnsi="Times New Roman" w:cs="Times New Roman"/>
          <w:color w:val="000000"/>
          <w:sz w:val="24"/>
          <w:szCs w:val="24"/>
          <w:lang w:eastAsia="uk-UA"/>
        </w:rPr>
        <w:br/>
        <w:t>К-ть поверхiв - 22.</w:t>
      </w:r>
      <w:r w:rsidRPr="001E0284">
        <w:rPr>
          <w:rFonts w:ascii="Times New Roman" w:eastAsia="Times New Roman" w:hAnsi="Times New Roman" w:cs="Times New Roman"/>
          <w:color w:val="000000"/>
          <w:sz w:val="24"/>
          <w:szCs w:val="24"/>
          <w:lang w:eastAsia="uk-UA"/>
        </w:rPr>
        <w:br/>
        <w:t>К-ть квартир/примiщень - 118.</w:t>
      </w:r>
      <w:r w:rsidRPr="001E0284">
        <w:rPr>
          <w:rFonts w:ascii="Times New Roman" w:eastAsia="Times New Roman" w:hAnsi="Times New Roman" w:cs="Times New Roman"/>
          <w:color w:val="000000"/>
          <w:sz w:val="24"/>
          <w:szCs w:val="24"/>
          <w:lang w:eastAsia="uk-UA"/>
        </w:rPr>
        <w:br/>
        <w:t>Виконанi роботи - 100%</w:t>
      </w:r>
      <w:r w:rsidRPr="001E0284">
        <w:rPr>
          <w:rFonts w:ascii="Times New Roman" w:eastAsia="Times New Roman" w:hAnsi="Times New Roman" w:cs="Times New Roman"/>
          <w:color w:val="000000"/>
          <w:sz w:val="24"/>
          <w:szCs w:val="24"/>
          <w:lang w:eastAsia="uk-UA"/>
        </w:rPr>
        <w:br/>
        <w:t>Термiн введення в експлуатацiю, рр. - жовтень 2016 р.</w:t>
      </w:r>
      <w:r w:rsidRPr="001E0284">
        <w:rPr>
          <w:rFonts w:ascii="Times New Roman" w:eastAsia="Times New Roman" w:hAnsi="Times New Roman" w:cs="Times New Roman"/>
          <w:color w:val="000000"/>
          <w:sz w:val="24"/>
          <w:szCs w:val="24"/>
          <w:lang w:eastAsia="uk-UA"/>
        </w:rPr>
        <w:br/>
        <w:t>Загальна площа кварир/примiщень, м. кв. - 8 542,70.</w:t>
      </w:r>
    </w:p>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color w:val="000000"/>
          <w:sz w:val="24"/>
          <w:szCs w:val="24"/>
          <w:lang w:eastAsia="uk-UA"/>
        </w:rPr>
        <w:br/>
      </w:r>
      <w:r w:rsidRPr="001E0284">
        <w:rPr>
          <w:rFonts w:ascii="Times New Roman" w:eastAsia="Times New Roman" w:hAnsi="Times New Roman" w:cs="Times New Roman"/>
          <w:color w:val="000000"/>
          <w:sz w:val="24"/>
          <w:szCs w:val="24"/>
          <w:lang w:eastAsia="uk-UA"/>
        </w:rPr>
        <w:br/>
      </w:r>
    </w:p>
    <w:tbl>
      <w:tblPr>
        <w:tblW w:w="10773" w:type="dxa"/>
        <w:tblCellMar>
          <w:top w:w="15" w:type="dxa"/>
          <w:left w:w="15" w:type="dxa"/>
          <w:bottom w:w="15" w:type="dxa"/>
          <w:right w:w="15" w:type="dxa"/>
        </w:tblCellMar>
        <w:tblLook w:val="04A0" w:firstRow="1" w:lastRow="0" w:firstColumn="1" w:lastColumn="0" w:noHBand="0" w:noVBand="1"/>
      </w:tblPr>
      <w:tblGrid>
        <w:gridCol w:w="2154"/>
        <w:gridCol w:w="4848"/>
        <w:gridCol w:w="2155"/>
        <w:gridCol w:w="1616"/>
      </w:tblGrid>
      <w:tr w:rsidR="001E0284" w:rsidRPr="001E0284" w:rsidTr="00D44555">
        <w:tc>
          <w:tcPr>
            <w:tcW w:w="1000" w:type="pct"/>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c>
          <w:tcPr>
            <w:tcW w:w="2250" w:type="pct"/>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c>
          <w:tcPr>
            <w:tcW w:w="1000" w:type="pct"/>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КОДИ</w:t>
            </w:r>
          </w:p>
        </w:tc>
      </w:tr>
      <w:tr w:rsidR="001E0284" w:rsidRPr="001E0284" w:rsidTr="00D44555">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right"/>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2016 | 10 | 01</w:t>
            </w:r>
          </w:p>
        </w:tc>
      </w:tr>
      <w:tr w:rsidR="001E0284" w:rsidRPr="001E0284" w:rsidTr="00D44555">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Товариство з обмеженою вiдповiдальнiстю "Територiальне мiжгосподарче об'єднання "Лiко-холдiнг"</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right"/>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16307284</w:t>
            </w:r>
          </w:p>
        </w:tc>
      </w:tr>
      <w:tr w:rsidR="001E0284" w:rsidRPr="001E0284" w:rsidTr="00D44555">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right"/>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8036100000</w:t>
            </w:r>
          </w:p>
        </w:tc>
      </w:tr>
      <w:tr w:rsidR="001E0284" w:rsidRPr="001E0284" w:rsidTr="00D44555">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right"/>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240</w:t>
            </w:r>
          </w:p>
        </w:tc>
      </w:tr>
      <w:tr w:rsidR="001E0284" w:rsidRPr="001E0284" w:rsidTr="00D44555">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right"/>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41.20</w:t>
            </w:r>
          </w:p>
        </w:tc>
      </w:tr>
      <w:tr w:rsidR="001E0284" w:rsidRPr="001E0284" w:rsidTr="00D44555">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Середня кількість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37</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r>
      <w:tr w:rsidR="001E0284" w:rsidRPr="001E0284" w:rsidTr="00D44555">
        <w:tc>
          <w:tcPr>
            <w:tcW w:w="0" w:type="auto"/>
            <w:gridSpan w:val="2"/>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Одиниця виміру: тис.грн. без десяткового знака</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r>
      <w:tr w:rsidR="001E0284" w:rsidRPr="001E0284" w:rsidTr="00D44555">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Адреса</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м. Київ, вул. Маршала Конєва, буд. 8, каб. 71</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r>
      <w:tr w:rsidR="001E0284" w:rsidRPr="001E0284" w:rsidTr="00D44555">
        <w:tc>
          <w:tcPr>
            <w:tcW w:w="0" w:type="auto"/>
            <w:gridSpan w:val="2"/>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Складено (зробити позначку "v" у відповідній клітинці):</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 </w:t>
            </w:r>
          </w:p>
        </w:tc>
      </w:tr>
      <w:tr w:rsidR="001E0284" w:rsidRPr="001E0284" w:rsidTr="00D44555">
        <w:tc>
          <w:tcPr>
            <w:tcW w:w="0" w:type="auto"/>
            <w:gridSpan w:val="2"/>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за положеннями (стандартами бухгалтерського обліку)</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V</w:t>
            </w:r>
          </w:p>
        </w:tc>
      </w:tr>
      <w:tr w:rsidR="001E0284" w:rsidRPr="001E0284" w:rsidTr="00D44555">
        <w:tc>
          <w:tcPr>
            <w:tcW w:w="0" w:type="auto"/>
            <w:gridSpan w:val="2"/>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за міжнародними стандартами фінансової звітності</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r>
    </w:tbl>
    <w:p w:rsidR="001E0284" w:rsidRPr="001E0284" w:rsidRDefault="001E0284" w:rsidP="001E0284">
      <w:pPr>
        <w:spacing w:after="0" w:line="240" w:lineRule="auto"/>
        <w:rPr>
          <w:rFonts w:ascii="Times New Roman" w:eastAsia="Times New Roman" w:hAnsi="Times New Roman" w:cs="Times New Roman"/>
          <w:color w:val="000000"/>
          <w:sz w:val="24"/>
          <w:szCs w:val="24"/>
          <w:lang w:eastAsia="uk-UA"/>
        </w:rPr>
      </w:pPr>
    </w:p>
    <w:p w:rsidR="001E0284" w:rsidRPr="001E0284" w:rsidRDefault="001E0284" w:rsidP="001E0284">
      <w:pPr>
        <w:spacing w:after="300" w:line="240" w:lineRule="auto"/>
        <w:jc w:val="center"/>
        <w:outlineLvl w:val="2"/>
        <w:rPr>
          <w:rFonts w:ascii="Times New Roman" w:eastAsia="Times New Roman" w:hAnsi="Times New Roman" w:cs="Times New Roman"/>
          <w:b/>
          <w:bCs/>
          <w:color w:val="000000"/>
          <w:sz w:val="28"/>
          <w:szCs w:val="28"/>
          <w:lang w:eastAsia="uk-UA"/>
        </w:rPr>
      </w:pPr>
      <w:r w:rsidRPr="001E0284">
        <w:rPr>
          <w:rFonts w:ascii="Times New Roman" w:eastAsia="Times New Roman" w:hAnsi="Times New Roman" w:cs="Times New Roman"/>
          <w:b/>
          <w:bCs/>
          <w:color w:val="000000"/>
          <w:sz w:val="28"/>
          <w:szCs w:val="28"/>
          <w:lang w:eastAsia="uk-UA"/>
        </w:rPr>
        <w:t>Баланс (Звіт про фінансовий стан)</w:t>
      </w:r>
      <w:r w:rsidRPr="001E0284">
        <w:rPr>
          <w:rFonts w:ascii="Times New Roman" w:eastAsia="Times New Roman" w:hAnsi="Times New Roman" w:cs="Times New Roman"/>
          <w:b/>
          <w:bCs/>
          <w:color w:val="000000"/>
          <w:sz w:val="28"/>
          <w:szCs w:val="28"/>
          <w:lang w:eastAsia="uk-UA"/>
        </w:rPr>
        <w:br/>
        <w:t>на 30.09.2016 р.</w:t>
      </w:r>
    </w:p>
    <w:p w:rsidR="001E0284" w:rsidRPr="001E0284" w:rsidRDefault="001E0284" w:rsidP="001E0284">
      <w:pPr>
        <w:spacing w:after="0" w:line="240" w:lineRule="auto"/>
        <w:rPr>
          <w:rFonts w:ascii="Times New Roman" w:eastAsia="Times New Roman" w:hAnsi="Times New Roman" w:cs="Times New Roman"/>
          <w:color w:val="000000"/>
          <w:sz w:val="24"/>
          <w:szCs w:val="24"/>
          <w:lang w:eastAsia="uk-UA"/>
        </w:rPr>
      </w:pPr>
    </w:p>
    <w:tbl>
      <w:tblPr>
        <w:tblW w:w="10773" w:type="dxa"/>
        <w:tblCellMar>
          <w:top w:w="15" w:type="dxa"/>
          <w:left w:w="15" w:type="dxa"/>
          <w:bottom w:w="15" w:type="dxa"/>
          <w:right w:w="15" w:type="dxa"/>
        </w:tblCellMar>
        <w:tblLook w:val="04A0" w:firstRow="1" w:lastRow="0" w:firstColumn="1" w:lastColumn="0" w:noHBand="0" w:noVBand="1"/>
      </w:tblPr>
      <w:tblGrid>
        <w:gridCol w:w="4507"/>
        <w:gridCol w:w="1127"/>
        <w:gridCol w:w="1659"/>
        <w:gridCol w:w="1659"/>
        <w:gridCol w:w="1821"/>
      </w:tblGrid>
      <w:tr w:rsidR="001E0284" w:rsidRPr="001E0284" w:rsidTr="00D44555">
        <w:tc>
          <w:tcPr>
            <w:tcW w:w="8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Актив</w:t>
            </w:r>
          </w:p>
        </w:tc>
        <w:tc>
          <w:tcPr>
            <w:tcW w:w="1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Код рядка</w:t>
            </w:r>
          </w:p>
        </w:tc>
        <w:tc>
          <w:tcPr>
            <w:tcW w:w="26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На початок звітного періоду</w:t>
            </w:r>
          </w:p>
        </w:tc>
        <w:tc>
          <w:tcPr>
            <w:tcW w:w="26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На кінець звітного періоду</w:t>
            </w:r>
          </w:p>
        </w:tc>
        <w:tc>
          <w:tcPr>
            <w:tcW w:w="26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На дату переходу на міжнародні стандарти фінансової звітності</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5</w:t>
            </w:r>
          </w:p>
        </w:tc>
      </w:tr>
      <w:tr w:rsidR="001E0284" w:rsidRPr="001E0284" w:rsidTr="00D44555">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I. Необоротні активи</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Нематеріальні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436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436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Незавершені капітальні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439887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777598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Основні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32101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62551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lastRenderedPageBreak/>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37220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69674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5119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7123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2063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1983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3299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3299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1236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1316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Довгострокові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Довгострокові фінансові інвестиції:</w:t>
            </w:r>
            <w:r w:rsidRPr="001E0284">
              <w:rPr>
                <w:rFonts w:ascii="Times New Roman" w:eastAsia="Times New Roman" w:hAnsi="Times New Roman" w:cs="Times New Roman"/>
                <w:sz w:val="20"/>
                <w:szCs w:val="20"/>
                <w:lang w:eastAsia="uk-UA"/>
              </w:rPr>
              <w:br/>
              <w:t>які обліковуються за методом участі в капіталі інших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br/>
              <w:t>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b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інші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7448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7403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Довгострокова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Відстрочені податкові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Гудвіл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Відстрочені аквізиційні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Залишок коштів у централізованих страхових резервних фондах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1065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1095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481837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849743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r>
      <w:tr w:rsidR="001E0284" w:rsidRPr="001E0284" w:rsidTr="00D44555">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II. Оборотні активи</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438885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147131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Виробничі 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Незавершене виробництво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14905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145227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Товари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423913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1837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Депозити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Векселі одержані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Дебіторська заборгованість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8024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54573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Дебіторська заборгованість за розрахунками:</w:t>
            </w:r>
            <w:r w:rsidRPr="001E0284">
              <w:rPr>
                <w:rFonts w:ascii="Times New Roman" w:eastAsia="Times New Roman" w:hAnsi="Times New Roman" w:cs="Times New Roman"/>
                <w:sz w:val="20"/>
                <w:szCs w:val="20"/>
                <w:lang w:eastAsia="uk-UA"/>
              </w:rPr>
              <w:br/>
              <w:t>за виданими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br/>
              <w:t>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b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54587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73834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537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з нарахованих доходів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41308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63813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Гроші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30490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94494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Готівка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Рахунки в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30490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94494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Витрати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Частка перестраховика у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lastRenderedPageBreak/>
              <w:t>у тому числі в:</w:t>
            </w:r>
            <w:r w:rsidRPr="001E0284">
              <w:rPr>
                <w:rFonts w:ascii="Times New Roman" w:eastAsia="Times New Roman" w:hAnsi="Times New Roman" w:cs="Times New Roman"/>
                <w:sz w:val="20"/>
                <w:szCs w:val="20"/>
                <w:lang w:eastAsia="uk-UA"/>
              </w:rPr>
              <w:br/>
              <w:t>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br/>
              <w:t>1181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b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резервах збитків або резервах належних виплат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резервах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44194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51325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1195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617488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485170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III. Необоротні активи, утримувані для продажу,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1099325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1334913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r>
    </w:tbl>
    <w:p w:rsidR="001E0284" w:rsidRPr="001E0284" w:rsidRDefault="001E0284" w:rsidP="001E0284">
      <w:pPr>
        <w:spacing w:after="0" w:line="240" w:lineRule="auto"/>
        <w:rPr>
          <w:rFonts w:ascii="Times New Roman" w:eastAsia="Times New Roman" w:hAnsi="Times New Roman" w:cs="Times New Roman"/>
          <w:color w:val="000000"/>
          <w:sz w:val="24"/>
          <w:szCs w:val="24"/>
          <w:lang w:eastAsia="uk-UA"/>
        </w:rPr>
      </w:pPr>
    </w:p>
    <w:tbl>
      <w:tblPr>
        <w:tblW w:w="10773" w:type="dxa"/>
        <w:tblCellMar>
          <w:top w:w="15" w:type="dxa"/>
          <w:left w:w="15" w:type="dxa"/>
          <w:bottom w:w="15" w:type="dxa"/>
          <w:right w:w="15" w:type="dxa"/>
        </w:tblCellMar>
        <w:tblLook w:val="04A0" w:firstRow="1" w:lastRow="0" w:firstColumn="1" w:lastColumn="0" w:noHBand="0" w:noVBand="1"/>
      </w:tblPr>
      <w:tblGrid>
        <w:gridCol w:w="4778"/>
        <w:gridCol w:w="1080"/>
        <w:gridCol w:w="1580"/>
        <w:gridCol w:w="1580"/>
        <w:gridCol w:w="1755"/>
      </w:tblGrid>
      <w:tr w:rsidR="001E0284" w:rsidRPr="001E0284" w:rsidTr="00D44555">
        <w:tc>
          <w:tcPr>
            <w:tcW w:w="8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Пасив</w:t>
            </w:r>
          </w:p>
        </w:tc>
        <w:tc>
          <w:tcPr>
            <w:tcW w:w="1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Код рядка</w:t>
            </w:r>
          </w:p>
        </w:tc>
        <w:tc>
          <w:tcPr>
            <w:tcW w:w="26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На початок звітного періоду</w:t>
            </w:r>
          </w:p>
        </w:tc>
        <w:tc>
          <w:tcPr>
            <w:tcW w:w="26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На кінець звітного періоду</w:t>
            </w:r>
          </w:p>
        </w:tc>
        <w:tc>
          <w:tcPr>
            <w:tcW w:w="26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На дату переходу на міжнародні стандарти фінансової звітності</w:t>
            </w:r>
          </w:p>
        </w:tc>
      </w:tr>
      <w:tr w:rsidR="001E0284" w:rsidRPr="001E0284" w:rsidTr="00D44555">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I. Власний капітал</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Зареєстрований (пайовий)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Внески до незареєстрованого статутного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1401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Капітал у дооцінках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2084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2084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Емісійний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1411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35022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35264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Вилучений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Інші резерви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37313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37563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r>
      <w:tr w:rsidR="001E0284" w:rsidRPr="001E0284" w:rsidTr="00D44555">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II. Довгострокові зобов’язання і забезпечення</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Відстрочені 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Пенсійні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Довгострокові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Інші довгострокові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568995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882540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Довгострокові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812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816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Довгострокові забезпечення витрат персоналу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Цільове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334624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311879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Благодійна допомога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Страхові резерви,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резерв довгострокових зобов’язань;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1531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резерв збитків або резерв належних виплат;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резерв незароблених премій;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1533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інші страхові резерви;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lastRenderedPageBreak/>
              <w:t>Інвестиційні контракти;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1535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Призовий фонд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Резерв на виплату джек-поту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1545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1595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904431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1195235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r>
      <w:tr w:rsidR="001E0284" w:rsidRPr="001E0284" w:rsidTr="00D44555">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IІІ. Поточні зобов’язання і забезпечення</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Векселі видані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Поточна кредиторська заборгованість:</w:t>
            </w:r>
            <w:r w:rsidRPr="001E0284">
              <w:rPr>
                <w:rFonts w:ascii="Times New Roman" w:eastAsia="Times New Roman" w:hAnsi="Times New Roman" w:cs="Times New Roman"/>
                <w:sz w:val="20"/>
                <w:szCs w:val="20"/>
                <w:lang w:eastAsia="uk-UA"/>
              </w:rPr>
              <w:br/>
              <w:t>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7781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1139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1857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за 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426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за одержаними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за розрахунками з учасниками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за страховою діяльністю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Поточні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Доходи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Відстрочені комісійні доходи від перестраховиків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153800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92127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Усього за розділом IІІ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1695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157581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102115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ІV. Зобов’язання, пов’язані з необоротними активами, утримуваними для продажу, та групами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V. Чиста вартість активів недержавного пенсійного фонду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r>
      <w:tr w:rsidR="001E0284" w:rsidRPr="001E0284" w:rsidTr="00D4455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1099325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1334913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r>
    </w:tbl>
    <w:p w:rsidR="001E0284" w:rsidRPr="001E0284" w:rsidRDefault="001E0284" w:rsidP="001E0284">
      <w:pPr>
        <w:spacing w:after="0" w:line="240" w:lineRule="auto"/>
        <w:rPr>
          <w:rFonts w:ascii="Times New Roman" w:eastAsia="Times New Roman" w:hAnsi="Times New Roman" w:cs="Times New Roman"/>
          <w:color w:val="000000"/>
          <w:sz w:val="24"/>
          <w:szCs w:val="24"/>
          <w:lang w:eastAsia="uk-UA"/>
        </w:rPr>
      </w:pPr>
    </w:p>
    <w:tbl>
      <w:tblPr>
        <w:tblW w:w="10773" w:type="dxa"/>
        <w:tblCellMar>
          <w:top w:w="15" w:type="dxa"/>
          <w:left w:w="15" w:type="dxa"/>
          <w:bottom w:w="15" w:type="dxa"/>
          <w:right w:w="15" w:type="dxa"/>
        </w:tblCellMar>
        <w:tblLook w:val="04A0" w:firstRow="1" w:lastRow="0" w:firstColumn="1" w:lastColumn="0" w:noHBand="0" w:noVBand="1"/>
      </w:tblPr>
      <w:tblGrid>
        <w:gridCol w:w="7410"/>
        <w:gridCol w:w="3363"/>
      </w:tblGrid>
      <w:tr w:rsidR="001E0284" w:rsidRPr="001E0284" w:rsidTr="00D44555">
        <w:tc>
          <w:tcPr>
            <w:tcW w:w="7410" w:type="dxa"/>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4"/>
                <w:szCs w:val="24"/>
                <w:lang w:eastAsia="uk-UA"/>
              </w:rPr>
            </w:pPr>
            <w:r w:rsidRPr="001E0284">
              <w:rPr>
                <w:rFonts w:ascii="Times New Roman" w:eastAsia="Times New Roman" w:hAnsi="Times New Roman" w:cs="Times New Roman"/>
                <w:b/>
                <w:bCs/>
                <w:sz w:val="24"/>
                <w:szCs w:val="24"/>
                <w:lang w:eastAsia="uk-UA"/>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Iнформацiя на дату переходу на мiжнароднi стандарти фiнансової звiтности вiдсутня, так як Товариство не переходило на мiжнароднi стандарти, оскiльки звiтує за нацiональними.</w:t>
            </w:r>
          </w:p>
        </w:tc>
      </w:tr>
      <w:tr w:rsidR="001E0284" w:rsidRPr="001E0284" w:rsidTr="00D44555">
        <w:tc>
          <w:tcPr>
            <w:tcW w:w="0" w:type="auto"/>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4"/>
                <w:szCs w:val="24"/>
                <w:lang w:eastAsia="uk-UA"/>
              </w:rPr>
            </w:pPr>
            <w:r w:rsidRPr="001E0284">
              <w:rPr>
                <w:rFonts w:ascii="Times New Roman" w:eastAsia="Times New Roman" w:hAnsi="Times New Roman" w:cs="Times New Roman"/>
                <w:b/>
                <w:bCs/>
                <w:sz w:val="24"/>
                <w:szCs w:val="24"/>
                <w:lang w:eastAsia="uk-UA"/>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Олiйник Володимир Михайлович</w:t>
            </w:r>
          </w:p>
        </w:tc>
      </w:tr>
      <w:tr w:rsidR="001E0284" w:rsidRPr="001E0284" w:rsidTr="00D44555">
        <w:tc>
          <w:tcPr>
            <w:tcW w:w="0" w:type="auto"/>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4"/>
                <w:szCs w:val="24"/>
                <w:lang w:eastAsia="uk-UA"/>
              </w:rPr>
            </w:pPr>
            <w:r w:rsidRPr="001E0284">
              <w:rPr>
                <w:rFonts w:ascii="Times New Roman" w:eastAsia="Times New Roman" w:hAnsi="Times New Roman" w:cs="Times New Roman"/>
                <w:b/>
                <w:bCs/>
                <w:sz w:val="24"/>
                <w:szCs w:val="24"/>
                <w:lang w:eastAsia="uk-UA"/>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Захарчук Iнна Якiвна</w:t>
            </w:r>
          </w:p>
        </w:tc>
      </w:tr>
    </w:tbl>
    <w:p w:rsidR="001E0284" w:rsidRPr="001E0284" w:rsidRDefault="001E0284" w:rsidP="001E0284">
      <w:pPr>
        <w:spacing w:after="0" w:line="240" w:lineRule="auto"/>
        <w:rPr>
          <w:rFonts w:ascii="Times New Roman" w:eastAsia="Times New Roman" w:hAnsi="Times New Roman" w:cs="Times New Roman"/>
          <w:vanish/>
          <w:color w:val="000000"/>
          <w:sz w:val="24"/>
          <w:szCs w:val="24"/>
          <w:lang w:eastAsia="uk-UA"/>
        </w:rPr>
      </w:pPr>
    </w:p>
    <w:tbl>
      <w:tblPr>
        <w:tblW w:w="10773" w:type="dxa"/>
        <w:tblCellMar>
          <w:top w:w="15" w:type="dxa"/>
          <w:left w:w="15" w:type="dxa"/>
          <w:bottom w:w="15" w:type="dxa"/>
          <w:right w:w="15" w:type="dxa"/>
        </w:tblCellMar>
        <w:tblLook w:val="04A0" w:firstRow="1" w:lastRow="0" w:firstColumn="1" w:lastColumn="0" w:noHBand="0" w:noVBand="1"/>
      </w:tblPr>
      <w:tblGrid>
        <w:gridCol w:w="2154"/>
        <w:gridCol w:w="4848"/>
        <w:gridCol w:w="2155"/>
        <w:gridCol w:w="1616"/>
      </w:tblGrid>
      <w:tr w:rsidR="001E0284" w:rsidRPr="001E0284" w:rsidTr="00D44555">
        <w:tc>
          <w:tcPr>
            <w:tcW w:w="1000" w:type="pct"/>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c>
          <w:tcPr>
            <w:tcW w:w="2250" w:type="pct"/>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c>
          <w:tcPr>
            <w:tcW w:w="1000" w:type="pct"/>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КОДИ</w:t>
            </w:r>
          </w:p>
        </w:tc>
      </w:tr>
      <w:tr w:rsidR="001E0284" w:rsidRPr="001E0284" w:rsidTr="00D44555">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right"/>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2016 | 10 | 01</w:t>
            </w:r>
          </w:p>
        </w:tc>
      </w:tr>
      <w:tr w:rsidR="001E0284" w:rsidRPr="001E0284" w:rsidTr="00D44555">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Товариство з обмеженою вiдповiдальнiстю "Територiальне мiжгосподарче об'єднання "Лiко-холдiнг"</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right"/>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16307284</w:t>
            </w:r>
          </w:p>
        </w:tc>
      </w:tr>
      <w:tr w:rsidR="001E0284" w:rsidRPr="001E0284" w:rsidTr="00D44555">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r>
    </w:tbl>
    <w:p w:rsidR="001E0284" w:rsidRPr="001E0284" w:rsidRDefault="001E0284" w:rsidP="001E0284">
      <w:pPr>
        <w:spacing w:after="0" w:line="240" w:lineRule="auto"/>
        <w:rPr>
          <w:rFonts w:ascii="Times New Roman" w:eastAsia="Times New Roman" w:hAnsi="Times New Roman" w:cs="Times New Roman"/>
          <w:color w:val="000000"/>
          <w:sz w:val="24"/>
          <w:szCs w:val="24"/>
          <w:lang w:eastAsia="uk-UA"/>
        </w:rPr>
      </w:pPr>
    </w:p>
    <w:p w:rsidR="001E0284" w:rsidRPr="001E0284" w:rsidRDefault="001E0284" w:rsidP="001E0284">
      <w:pPr>
        <w:spacing w:after="300" w:line="240" w:lineRule="auto"/>
        <w:jc w:val="center"/>
        <w:outlineLvl w:val="2"/>
        <w:rPr>
          <w:rFonts w:ascii="Times New Roman" w:eastAsia="Times New Roman" w:hAnsi="Times New Roman" w:cs="Times New Roman"/>
          <w:b/>
          <w:bCs/>
          <w:color w:val="000000"/>
          <w:sz w:val="28"/>
          <w:szCs w:val="28"/>
          <w:lang w:eastAsia="uk-UA"/>
        </w:rPr>
      </w:pPr>
      <w:r w:rsidRPr="001E0284">
        <w:rPr>
          <w:rFonts w:ascii="Times New Roman" w:eastAsia="Times New Roman" w:hAnsi="Times New Roman" w:cs="Times New Roman"/>
          <w:b/>
          <w:bCs/>
          <w:color w:val="000000"/>
          <w:sz w:val="28"/>
          <w:szCs w:val="28"/>
          <w:lang w:eastAsia="uk-UA"/>
        </w:rPr>
        <w:t>Звіт про фінансові результати (Звіт про сукупний дохід)</w:t>
      </w:r>
      <w:r w:rsidRPr="001E0284">
        <w:rPr>
          <w:rFonts w:ascii="Times New Roman" w:eastAsia="Times New Roman" w:hAnsi="Times New Roman" w:cs="Times New Roman"/>
          <w:b/>
          <w:bCs/>
          <w:color w:val="000000"/>
          <w:sz w:val="28"/>
          <w:szCs w:val="28"/>
          <w:lang w:eastAsia="uk-UA"/>
        </w:rPr>
        <w:br/>
        <w:t>за 3 квартал 2016 р.</w:t>
      </w:r>
    </w:p>
    <w:p w:rsidR="001E0284" w:rsidRPr="001E0284" w:rsidRDefault="001E0284" w:rsidP="001E0284">
      <w:pPr>
        <w:spacing w:after="0" w:line="240" w:lineRule="auto"/>
        <w:rPr>
          <w:rFonts w:ascii="Times New Roman" w:eastAsia="Times New Roman" w:hAnsi="Times New Roman" w:cs="Times New Roman"/>
          <w:color w:val="000000"/>
          <w:sz w:val="24"/>
          <w:szCs w:val="24"/>
          <w:lang w:eastAsia="uk-UA"/>
        </w:rPr>
      </w:pPr>
    </w:p>
    <w:tbl>
      <w:tblPr>
        <w:tblW w:w="10773" w:type="dxa"/>
        <w:tblCellMar>
          <w:top w:w="15" w:type="dxa"/>
          <w:left w:w="15" w:type="dxa"/>
          <w:bottom w:w="15" w:type="dxa"/>
          <w:right w:w="15" w:type="dxa"/>
        </w:tblCellMar>
        <w:tblLook w:val="04A0" w:firstRow="1" w:lastRow="0" w:firstColumn="1" w:lastColumn="0" w:noHBand="0" w:noVBand="1"/>
      </w:tblPr>
      <w:tblGrid>
        <w:gridCol w:w="10773"/>
      </w:tblGrid>
      <w:tr w:rsidR="001E0284" w:rsidRPr="001E0284" w:rsidTr="001E0284">
        <w:tc>
          <w:tcPr>
            <w:tcW w:w="0" w:type="auto"/>
            <w:tcBorders>
              <w:top w:val="nil"/>
              <w:left w:val="nil"/>
              <w:bottom w:val="nil"/>
              <w:right w:val="nil"/>
            </w:tcBorders>
            <w:tcMar>
              <w:top w:w="60" w:type="dxa"/>
              <w:left w:w="60" w:type="dxa"/>
              <w:bottom w:w="60" w:type="dxa"/>
              <w:right w:w="60" w:type="dxa"/>
            </w:tcMa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I. ФІНАНСОВІ РЕЗУЛЬТАТИ</w:t>
            </w:r>
          </w:p>
        </w:tc>
      </w:tr>
    </w:tbl>
    <w:p w:rsidR="001E0284" w:rsidRPr="001E0284" w:rsidRDefault="001E0284" w:rsidP="001E0284">
      <w:pPr>
        <w:spacing w:after="0" w:line="240" w:lineRule="auto"/>
        <w:rPr>
          <w:rFonts w:ascii="Times New Roman" w:eastAsia="Times New Roman" w:hAnsi="Times New Roman" w:cs="Times New Roman"/>
          <w:vanish/>
          <w:color w:val="000000"/>
          <w:sz w:val="24"/>
          <w:szCs w:val="24"/>
          <w:lang w:eastAsia="uk-UA"/>
        </w:rPr>
      </w:pPr>
    </w:p>
    <w:tbl>
      <w:tblPr>
        <w:tblW w:w="10773" w:type="dxa"/>
        <w:tblCellMar>
          <w:top w:w="15" w:type="dxa"/>
          <w:left w:w="15" w:type="dxa"/>
          <w:bottom w:w="15" w:type="dxa"/>
          <w:right w:w="15" w:type="dxa"/>
        </w:tblCellMar>
        <w:tblLook w:val="04A0" w:firstRow="1" w:lastRow="0" w:firstColumn="1" w:lastColumn="0" w:noHBand="0" w:noVBand="1"/>
      </w:tblPr>
      <w:tblGrid>
        <w:gridCol w:w="5234"/>
        <w:gridCol w:w="1141"/>
        <w:gridCol w:w="2047"/>
        <w:gridCol w:w="2351"/>
      </w:tblGrid>
      <w:tr w:rsidR="001E0284" w:rsidRPr="001E0284" w:rsidTr="001E0284">
        <w:tc>
          <w:tcPr>
            <w:tcW w:w="92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Стаття</w:t>
            </w:r>
          </w:p>
        </w:tc>
        <w:tc>
          <w:tcPr>
            <w:tcW w:w="17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Код рядка</w:t>
            </w:r>
          </w:p>
        </w:tc>
        <w:tc>
          <w:tcPr>
            <w:tcW w:w="3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За звітний період</w:t>
            </w:r>
          </w:p>
        </w:tc>
        <w:tc>
          <w:tcPr>
            <w:tcW w:w="3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За аналогічний період попереднього року</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Чистий дохід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297580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273062</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Чисті зароблені страхові премії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Премії підписані,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Премії, передані у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Зміна резерву незароблених премій,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Зміна частки перестраховиків у резерві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Собівартість реалізованої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( 277835 )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( 248281 )</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Чисті понесені збитки за страховими виплатами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b/>
                <w:bCs/>
                <w:sz w:val="20"/>
                <w:szCs w:val="20"/>
                <w:lang w:eastAsia="uk-UA"/>
              </w:rPr>
              <w:t>Валовий:</w:t>
            </w:r>
            <w:r w:rsidRPr="001E0284">
              <w:rPr>
                <w:rFonts w:ascii="Times New Roman" w:eastAsia="Times New Roman" w:hAnsi="Times New Roman" w:cs="Times New Roman"/>
                <w:sz w:val="20"/>
                <w:szCs w:val="20"/>
                <w:lang w:eastAsia="uk-UA"/>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br/>
              <w:t>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br/>
              <w:t>19745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br/>
              <w:t>24781</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Дохід (витрати) від зміни у 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Дохід (витрати) від зміни інших страхових резервів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Зміна інших страхових резервів,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Зміна частки перестраховиків в 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9782</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Дохід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Дохід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Адміністративні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( 21951 )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( 15010 )</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Витрати на збут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( 1645 )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( 1662 )</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( 1400 )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( 16272 )</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Витрат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Витрат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b/>
                <w:bCs/>
                <w:sz w:val="20"/>
                <w:szCs w:val="20"/>
                <w:lang w:eastAsia="uk-UA"/>
              </w:rPr>
              <w:t>Фінансовий результат від операційної діяльності:</w:t>
            </w:r>
            <w:r w:rsidRPr="001E0284">
              <w:rPr>
                <w:rFonts w:ascii="Times New Roman" w:eastAsia="Times New Roman" w:hAnsi="Times New Roman" w:cs="Times New Roman"/>
                <w:sz w:val="20"/>
                <w:szCs w:val="20"/>
                <w:lang w:eastAsia="uk-UA"/>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br/>
              <w:t>2190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br/>
              <w:t>1619</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( 5251 )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Дохід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847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Інші фінансові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4889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1089</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72751</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Дохід від благодійної допомоги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lastRenderedPageBreak/>
              <w:t>Втрати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( 48 )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( 30 )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( 72718 )</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Прибуток (збиток) від впливу інфляції на монетарні статті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b/>
                <w:bCs/>
                <w:sz w:val="20"/>
                <w:szCs w:val="20"/>
                <w:lang w:eastAsia="uk-UA"/>
              </w:rPr>
              <w:t>Фінансовий результат до оподаткування:</w:t>
            </w:r>
            <w:r w:rsidRPr="001E0284">
              <w:rPr>
                <w:rFonts w:ascii="Times New Roman" w:eastAsia="Times New Roman" w:hAnsi="Times New Roman" w:cs="Times New Roman"/>
                <w:sz w:val="20"/>
                <w:szCs w:val="20"/>
                <w:lang w:eastAsia="uk-UA"/>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br/>
              <w:t>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br/>
              <w:t>676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br/>
              <w:t>2741</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Витрати (дохід)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429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Прибуток (збиток) від припиненої діяльності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b/>
                <w:bCs/>
                <w:sz w:val="20"/>
                <w:szCs w:val="20"/>
                <w:lang w:eastAsia="uk-UA"/>
              </w:rPr>
              <w:t>Чистий фінансовий результат:</w:t>
            </w:r>
            <w:r w:rsidRPr="001E0284">
              <w:rPr>
                <w:rFonts w:ascii="Times New Roman" w:eastAsia="Times New Roman" w:hAnsi="Times New Roman" w:cs="Times New Roman"/>
                <w:sz w:val="20"/>
                <w:szCs w:val="20"/>
                <w:lang w:eastAsia="uk-UA"/>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b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br/>
              <w:t>247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br/>
              <w:t>2741</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r>
    </w:tbl>
    <w:p w:rsidR="001E0284" w:rsidRPr="001E0284" w:rsidRDefault="001E0284" w:rsidP="001E0284">
      <w:pPr>
        <w:spacing w:after="0" w:line="240" w:lineRule="auto"/>
        <w:rPr>
          <w:rFonts w:ascii="Times New Roman" w:eastAsia="Times New Roman" w:hAnsi="Times New Roman" w:cs="Times New Roman"/>
          <w:color w:val="000000"/>
          <w:sz w:val="24"/>
          <w:szCs w:val="24"/>
          <w:lang w:eastAsia="uk-UA"/>
        </w:rPr>
      </w:pPr>
    </w:p>
    <w:tbl>
      <w:tblPr>
        <w:tblW w:w="10773" w:type="dxa"/>
        <w:tblCellMar>
          <w:top w:w="15" w:type="dxa"/>
          <w:left w:w="15" w:type="dxa"/>
          <w:bottom w:w="15" w:type="dxa"/>
          <w:right w:w="15" w:type="dxa"/>
        </w:tblCellMar>
        <w:tblLook w:val="04A0" w:firstRow="1" w:lastRow="0" w:firstColumn="1" w:lastColumn="0" w:noHBand="0" w:noVBand="1"/>
      </w:tblPr>
      <w:tblGrid>
        <w:gridCol w:w="10773"/>
      </w:tblGrid>
      <w:tr w:rsidR="001E0284" w:rsidRPr="001E0284" w:rsidTr="001E0284">
        <w:tc>
          <w:tcPr>
            <w:tcW w:w="0" w:type="auto"/>
            <w:tcBorders>
              <w:top w:val="nil"/>
              <w:left w:val="nil"/>
              <w:bottom w:val="nil"/>
              <w:right w:val="nil"/>
            </w:tcBorders>
            <w:tcMar>
              <w:top w:w="60" w:type="dxa"/>
              <w:left w:w="60" w:type="dxa"/>
              <w:bottom w:w="60" w:type="dxa"/>
              <w:right w:w="60" w:type="dxa"/>
            </w:tcMa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II. СУКУПНИЙ ДОХІД</w:t>
            </w:r>
          </w:p>
        </w:tc>
      </w:tr>
    </w:tbl>
    <w:p w:rsidR="001E0284" w:rsidRPr="001E0284" w:rsidRDefault="001E0284" w:rsidP="001E0284">
      <w:pPr>
        <w:spacing w:after="0" w:line="240" w:lineRule="auto"/>
        <w:rPr>
          <w:rFonts w:ascii="Times New Roman" w:eastAsia="Times New Roman" w:hAnsi="Times New Roman" w:cs="Times New Roman"/>
          <w:vanish/>
          <w:color w:val="000000"/>
          <w:sz w:val="24"/>
          <w:szCs w:val="24"/>
          <w:lang w:eastAsia="uk-UA"/>
        </w:rPr>
      </w:pPr>
    </w:p>
    <w:tbl>
      <w:tblPr>
        <w:tblW w:w="10773" w:type="dxa"/>
        <w:tblCellMar>
          <w:top w:w="15" w:type="dxa"/>
          <w:left w:w="15" w:type="dxa"/>
          <w:bottom w:w="15" w:type="dxa"/>
          <w:right w:w="15" w:type="dxa"/>
        </w:tblCellMar>
        <w:tblLook w:val="04A0" w:firstRow="1" w:lastRow="0" w:firstColumn="1" w:lastColumn="0" w:noHBand="0" w:noVBand="1"/>
      </w:tblPr>
      <w:tblGrid>
        <w:gridCol w:w="5101"/>
        <w:gridCol w:w="1165"/>
        <w:gridCol w:w="2107"/>
        <w:gridCol w:w="2400"/>
      </w:tblGrid>
      <w:tr w:rsidR="001E0284" w:rsidRPr="001E0284" w:rsidTr="001E0284">
        <w:tc>
          <w:tcPr>
            <w:tcW w:w="92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Стаття</w:t>
            </w:r>
          </w:p>
        </w:tc>
        <w:tc>
          <w:tcPr>
            <w:tcW w:w="17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Код рядка</w:t>
            </w:r>
          </w:p>
        </w:tc>
        <w:tc>
          <w:tcPr>
            <w:tcW w:w="3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За звітний період</w:t>
            </w:r>
          </w:p>
        </w:tc>
        <w:tc>
          <w:tcPr>
            <w:tcW w:w="3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За аналогічний період попереднього року</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Частка іншого сукупного доходу асоційованих та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Інший сукупний дохід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2450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Інший сукупний дохід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Сукупний дохід (сума рядків 2350, 2355 та 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247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2741</w:t>
            </w:r>
          </w:p>
        </w:tc>
      </w:tr>
    </w:tbl>
    <w:p w:rsidR="001E0284" w:rsidRPr="001E0284" w:rsidRDefault="001E0284" w:rsidP="001E0284">
      <w:pPr>
        <w:spacing w:after="0" w:line="240" w:lineRule="auto"/>
        <w:rPr>
          <w:rFonts w:ascii="Times New Roman" w:eastAsia="Times New Roman" w:hAnsi="Times New Roman" w:cs="Times New Roman"/>
          <w:color w:val="000000"/>
          <w:sz w:val="24"/>
          <w:szCs w:val="24"/>
          <w:lang w:eastAsia="uk-UA"/>
        </w:rPr>
      </w:pPr>
    </w:p>
    <w:tbl>
      <w:tblPr>
        <w:tblW w:w="10773" w:type="dxa"/>
        <w:tblCellMar>
          <w:top w:w="15" w:type="dxa"/>
          <w:left w:w="15" w:type="dxa"/>
          <w:bottom w:w="15" w:type="dxa"/>
          <w:right w:w="15" w:type="dxa"/>
        </w:tblCellMar>
        <w:tblLook w:val="04A0" w:firstRow="1" w:lastRow="0" w:firstColumn="1" w:lastColumn="0" w:noHBand="0" w:noVBand="1"/>
      </w:tblPr>
      <w:tblGrid>
        <w:gridCol w:w="10773"/>
      </w:tblGrid>
      <w:tr w:rsidR="001E0284" w:rsidRPr="001E0284" w:rsidTr="001E0284">
        <w:tc>
          <w:tcPr>
            <w:tcW w:w="0" w:type="auto"/>
            <w:tcBorders>
              <w:top w:val="nil"/>
              <w:left w:val="nil"/>
              <w:bottom w:val="nil"/>
              <w:right w:val="nil"/>
            </w:tcBorders>
            <w:tcMar>
              <w:top w:w="60" w:type="dxa"/>
              <w:left w:w="60" w:type="dxa"/>
              <w:bottom w:w="60" w:type="dxa"/>
              <w:right w:w="60" w:type="dxa"/>
            </w:tcMa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III. ЕЛЕМЕНТИ ОПЕРАЦІЙНИХ ВИТРАТ</w:t>
            </w:r>
          </w:p>
        </w:tc>
      </w:tr>
    </w:tbl>
    <w:p w:rsidR="001E0284" w:rsidRPr="001E0284" w:rsidRDefault="001E0284" w:rsidP="001E0284">
      <w:pPr>
        <w:spacing w:after="0" w:line="240" w:lineRule="auto"/>
        <w:rPr>
          <w:rFonts w:ascii="Times New Roman" w:eastAsia="Times New Roman" w:hAnsi="Times New Roman" w:cs="Times New Roman"/>
          <w:vanish/>
          <w:color w:val="000000"/>
          <w:sz w:val="24"/>
          <w:szCs w:val="24"/>
          <w:lang w:eastAsia="uk-UA"/>
        </w:rPr>
      </w:pPr>
    </w:p>
    <w:tbl>
      <w:tblPr>
        <w:tblW w:w="10773" w:type="dxa"/>
        <w:tblCellMar>
          <w:top w:w="15" w:type="dxa"/>
          <w:left w:w="15" w:type="dxa"/>
          <w:bottom w:w="15" w:type="dxa"/>
          <w:right w:w="15" w:type="dxa"/>
        </w:tblCellMar>
        <w:tblLook w:val="04A0" w:firstRow="1" w:lastRow="0" w:firstColumn="1" w:lastColumn="0" w:noHBand="0" w:noVBand="1"/>
      </w:tblPr>
      <w:tblGrid>
        <w:gridCol w:w="5294"/>
        <w:gridCol w:w="1139"/>
        <w:gridCol w:w="2170"/>
        <w:gridCol w:w="2170"/>
      </w:tblGrid>
      <w:tr w:rsidR="001E0284" w:rsidRPr="001E0284" w:rsidTr="001E0284">
        <w:tc>
          <w:tcPr>
            <w:tcW w:w="92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Матеріальні затрати</w:t>
            </w:r>
          </w:p>
        </w:tc>
        <w:tc>
          <w:tcPr>
            <w:tcW w:w="17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2500</w:t>
            </w:r>
          </w:p>
        </w:tc>
        <w:tc>
          <w:tcPr>
            <w:tcW w:w="3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3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Витрати на оплату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7268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5286</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Відрахування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1308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1617</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2807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1245</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291448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273077</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2550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302831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281225</w:t>
            </w:r>
          </w:p>
        </w:tc>
      </w:tr>
    </w:tbl>
    <w:p w:rsidR="001E0284" w:rsidRPr="001E0284" w:rsidRDefault="001E0284" w:rsidP="001E0284">
      <w:pPr>
        <w:spacing w:after="0" w:line="240" w:lineRule="auto"/>
        <w:rPr>
          <w:rFonts w:ascii="Times New Roman" w:eastAsia="Times New Roman" w:hAnsi="Times New Roman" w:cs="Times New Roman"/>
          <w:color w:val="000000"/>
          <w:sz w:val="24"/>
          <w:szCs w:val="24"/>
          <w:lang w:eastAsia="uk-UA"/>
        </w:rPr>
      </w:pPr>
    </w:p>
    <w:tbl>
      <w:tblPr>
        <w:tblW w:w="10773" w:type="dxa"/>
        <w:tblCellMar>
          <w:top w:w="15" w:type="dxa"/>
          <w:left w:w="15" w:type="dxa"/>
          <w:bottom w:w="15" w:type="dxa"/>
          <w:right w:w="15" w:type="dxa"/>
        </w:tblCellMar>
        <w:tblLook w:val="04A0" w:firstRow="1" w:lastRow="0" w:firstColumn="1" w:lastColumn="0" w:noHBand="0" w:noVBand="1"/>
      </w:tblPr>
      <w:tblGrid>
        <w:gridCol w:w="10773"/>
      </w:tblGrid>
      <w:tr w:rsidR="001E0284" w:rsidRPr="001E0284" w:rsidTr="001E0284">
        <w:tc>
          <w:tcPr>
            <w:tcW w:w="0" w:type="auto"/>
            <w:tcBorders>
              <w:top w:val="nil"/>
              <w:left w:val="nil"/>
              <w:bottom w:val="nil"/>
              <w:right w:val="nil"/>
            </w:tcBorders>
            <w:tcMar>
              <w:top w:w="60" w:type="dxa"/>
              <w:left w:w="60" w:type="dxa"/>
              <w:bottom w:w="60" w:type="dxa"/>
              <w:right w:w="60" w:type="dxa"/>
            </w:tcMa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ІV. РОЗРАХУНОК ПОКАЗНИКІВ ПРИБУТКОВОСТІ АКЦІЙ</w:t>
            </w:r>
          </w:p>
        </w:tc>
      </w:tr>
    </w:tbl>
    <w:p w:rsidR="001E0284" w:rsidRPr="001E0284" w:rsidRDefault="001E0284" w:rsidP="001E0284">
      <w:pPr>
        <w:spacing w:after="0" w:line="240" w:lineRule="auto"/>
        <w:rPr>
          <w:rFonts w:ascii="Times New Roman" w:eastAsia="Times New Roman" w:hAnsi="Times New Roman" w:cs="Times New Roman"/>
          <w:vanish/>
          <w:color w:val="000000"/>
          <w:sz w:val="24"/>
          <w:szCs w:val="24"/>
          <w:lang w:eastAsia="uk-UA"/>
        </w:rPr>
      </w:pPr>
    </w:p>
    <w:tbl>
      <w:tblPr>
        <w:tblW w:w="10773" w:type="dxa"/>
        <w:tblCellMar>
          <w:top w:w="15" w:type="dxa"/>
          <w:left w:w="15" w:type="dxa"/>
          <w:bottom w:w="15" w:type="dxa"/>
          <w:right w:w="15" w:type="dxa"/>
        </w:tblCellMar>
        <w:tblLook w:val="04A0" w:firstRow="1" w:lastRow="0" w:firstColumn="1" w:lastColumn="0" w:noHBand="0" w:noVBand="1"/>
      </w:tblPr>
      <w:tblGrid>
        <w:gridCol w:w="5565"/>
        <w:gridCol w:w="1174"/>
        <w:gridCol w:w="2017"/>
        <w:gridCol w:w="2017"/>
      </w:tblGrid>
      <w:tr w:rsidR="001E0284" w:rsidRPr="001E0284" w:rsidTr="001E0284">
        <w:tc>
          <w:tcPr>
            <w:tcW w:w="92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Середньорічна кількість простих акцій</w:t>
            </w:r>
          </w:p>
        </w:tc>
        <w:tc>
          <w:tcPr>
            <w:tcW w:w="17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2600</w:t>
            </w:r>
          </w:p>
        </w:tc>
        <w:tc>
          <w:tcPr>
            <w:tcW w:w="3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3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Скоригована 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Скоригований 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Дивіденди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bl>
    <w:p w:rsidR="001E0284" w:rsidRPr="001E0284" w:rsidRDefault="001E0284" w:rsidP="001E0284">
      <w:pPr>
        <w:spacing w:after="0" w:line="240" w:lineRule="auto"/>
        <w:rPr>
          <w:rFonts w:ascii="Times New Roman" w:eastAsia="Times New Roman" w:hAnsi="Times New Roman" w:cs="Times New Roman"/>
          <w:color w:val="000000"/>
          <w:sz w:val="24"/>
          <w:szCs w:val="24"/>
          <w:lang w:eastAsia="uk-UA"/>
        </w:rPr>
      </w:pPr>
    </w:p>
    <w:tbl>
      <w:tblPr>
        <w:tblW w:w="10773" w:type="dxa"/>
        <w:tblCellMar>
          <w:top w:w="15" w:type="dxa"/>
          <w:left w:w="15" w:type="dxa"/>
          <w:bottom w:w="15" w:type="dxa"/>
          <w:right w:w="15" w:type="dxa"/>
        </w:tblCellMar>
        <w:tblLook w:val="04A0" w:firstRow="1" w:lastRow="0" w:firstColumn="1" w:lastColumn="0" w:noHBand="0" w:noVBand="1"/>
      </w:tblPr>
      <w:tblGrid>
        <w:gridCol w:w="7410"/>
        <w:gridCol w:w="3363"/>
      </w:tblGrid>
      <w:tr w:rsidR="001E0284" w:rsidRPr="001E0284" w:rsidTr="001E0284">
        <w:tc>
          <w:tcPr>
            <w:tcW w:w="7410" w:type="dxa"/>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4"/>
                <w:szCs w:val="24"/>
                <w:lang w:eastAsia="uk-UA"/>
              </w:rPr>
            </w:pPr>
            <w:r w:rsidRPr="001E0284">
              <w:rPr>
                <w:rFonts w:ascii="Times New Roman" w:eastAsia="Times New Roman" w:hAnsi="Times New Roman" w:cs="Times New Roman"/>
                <w:b/>
                <w:bCs/>
                <w:sz w:val="24"/>
                <w:szCs w:val="24"/>
                <w:lang w:eastAsia="uk-UA"/>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w:t>
            </w:r>
          </w:p>
        </w:tc>
      </w:tr>
      <w:tr w:rsidR="001E0284" w:rsidRPr="001E0284" w:rsidTr="001E0284">
        <w:tc>
          <w:tcPr>
            <w:tcW w:w="0" w:type="auto"/>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4"/>
                <w:szCs w:val="24"/>
                <w:lang w:eastAsia="uk-UA"/>
              </w:rPr>
            </w:pPr>
            <w:r w:rsidRPr="001E0284">
              <w:rPr>
                <w:rFonts w:ascii="Times New Roman" w:eastAsia="Times New Roman" w:hAnsi="Times New Roman" w:cs="Times New Roman"/>
                <w:b/>
                <w:bCs/>
                <w:sz w:val="24"/>
                <w:szCs w:val="24"/>
                <w:lang w:eastAsia="uk-UA"/>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 xml:space="preserve">Олiйник Володимир </w:t>
            </w:r>
            <w:r w:rsidRPr="001E0284">
              <w:rPr>
                <w:rFonts w:ascii="Times New Roman" w:eastAsia="Times New Roman" w:hAnsi="Times New Roman" w:cs="Times New Roman"/>
                <w:sz w:val="24"/>
                <w:szCs w:val="24"/>
                <w:lang w:eastAsia="uk-UA"/>
              </w:rPr>
              <w:lastRenderedPageBreak/>
              <w:t>Михайлович</w:t>
            </w:r>
          </w:p>
        </w:tc>
      </w:tr>
      <w:tr w:rsidR="001E0284" w:rsidRPr="001E0284" w:rsidTr="001E0284">
        <w:tc>
          <w:tcPr>
            <w:tcW w:w="0" w:type="auto"/>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4"/>
                <w:szCs w:val="24"/>
                <w:lang w:eastAsia="uk-UA"/>
              </w:rPr>
            </w:pPr>
            <w:r w:rsidRPr="001E0284">
              <w:rPr>
                <w:rFonts w:ascii="Times New Roman" w:eastAsia="Times New Roman" w:hAnsi="Times New Roman" w:cs="Times New Roman"/>
                <w:b/>
                <w:bCs/>
                <w:sz w:val="24"/>
                <w:szCs w:val="24"/>
                <w:lang w:eastAsia="uk-UA"/>
              </w:rPr>
              <w:lastRenderedPageBreak/>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Захарчук Iнна Якiвна</w:t>
            </w:r>
          </w:p>
        </w:tc>
      </w:tr>
    </w:tbl>
    <w:p w:rsidR="001E0284" w:rsidRPr="001E0284" w:rsidRDefault="001E0284" w:rsidP="001E0284">
      <w:pPr>
        <w:spacing w:after="0" w:line="240" w:lineRule="auto"/>
        <w:rPr>
          <w:rFonts w:ascii="Times New Roman" w:eastAsia="Times New Roman" w:hAnsi="Times New Roman" w:cs="Times New Roman"/>
          <w:vanish/>
          <w:color w:val="000000"/>
          <w:sz w:val="24"/>
          <w:szCs w:val="24"/>
          <w:lang w:eastAsia="uk-UA"/>
        </w:rPr>
      </w:pPr>
    </w:p>
    <w:tbl>
      <w:tblPr>
        <w:tblW w:w="10773" w:type="dxa"/>
        <w:tblCellMar>
          <w:top w:w="15" w:type="dxa"/>
          <w:left w:w="15" w:type="dxa"/>
          <w:bottom w:w="15" w:type="dxa"/>
          <w:right w:w="15" w:type="dxa"/>
        </w:tblCellMar>
        <w:tblLook w:val="04A0" w:firstRow="1" w:lastRow="0" w:firstColumn="1" w:lastColumn="0" w:noHBand="0" w:noVBand="1"/>
      </w:tblPr>
      <w:tblGrid>
        <w:gridCol w:w="2154"/>
        <w:gridCol w:w="4848"/>
        <w:gridCol w:w="2155"/>
        <w:gridCol w:w="1616"/>
      </w:tblGrid>
      <w:tr w:rsidR="001E0284" w:rsidRPr="001E0284" w:rsidTr="001E0284">
        <w:tc>
          <w:tcPr>
            <w:tcW w:w="1000" w:type="pct"/>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c>
          <w:tcPr>
            <w:tcW w:w="2250" w:type="pct"/>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c>
          <w:tcPr>
            <w:tcW w:w="1000" w:type="pct"/>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КОДИ</w:t>
            </w:r>
          </w:p>
        </w:tc>
      </w:tr>
      <w:tr w:rsidR="001E0284" w:rsidRPr="001E0284" w:rsidTr="001E0284">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right"/>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2016 | 10 | 01</w:t>
            </w:r>
          </w:p>
        </w:tc>
      </w:tr>
      <w:tr w:rsidR="001E0284" w:rsidRPr="001E0284" w:rsidTr="001E0284">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Товариство з обмеженою вiдповiдальнiстю "Територiальне мiжгосподарче об'єднання "Лiко-холдiнг"</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right"/>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16307284</w:t>
            </w:r>
          </w:p>
        </w:tc>
      </w:tr>
      <w:tr w:rsidR="001E0284" w:rsidRPr="001E0284" w:rsidTr="001E0284">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r>
    </w:tbl>
    <w:p w:rsidR="001E0284" w:rsidRPr="001E0284" w:rsidRDefault="001E0284" w:rsidP="001E0284">
      <w:pPr>
        <w:spacing w:after="0" w:line="240" w:lineRule="auto"/>
        <w:rPr>
          <w:rFonts w:ascii="Times New Roman" w:eastAsia="Times New Roman" w:hAnsi="Times New Roman" w:cs="Times New Roman"/>
          <w:color w:val="000000"/>
          <w:sz w:val="24"/>
          <w:szCs w:val="24"/>
          <w:lang w:eastAsia="uk-UA"/>
        </w:rPr>
      </w:pPr>
    </w:p>
    <w:p w:rsidR="001E0284" w:rsidRPr="001E0284" w:rsidRDefault="001E0284" w:rsidP="001E0284">
      <w:pPr>
        <w:spacing w:after="300" w:line="240" w:lineRule="auto"/>
        <w:jc w:val="center"/>
        <w:outlineLvl w:val="2"/>
        <w:rPr>
          <w:rFonts w:ascii="Times New Roman" w:eastAsia="Times New Roman" w:hAnsi="Times New Roman" w:cs="Times New Roman"/>
          <w:b/>
          <w:bCs/>
          <w:color w:val="000000"/>
          <w:sz w:val="28"/>
          <w:szCs w:val="28"/>
          <w:lang w:eastAsia="uk-UA"/>
        </w:rPr>
      </w:pPr>
      <w:r w:rsidRPr="001E0284">
        <w:rPr>
          <w:rFonts w:ascii="Times New Roman" w:eastAsia="Times New Roman" w:hAnsi="Times New Roman" w:cs="Times New Roman"/>
          <w:b/>
          <w:bCs/>
          <w:color w:val="000000"/>
          <w:sz w:val="28"/>
          <w:szCs w:val="28"/>
          <w:lang w:eastAsia="uk-UA"/>
        </w:rPr>
        <w:t>Звіт про рух грошових коштів (за прямим методом)</w:t>
      </w:r>
      <w:r w:rsidRPr="001E0284">
        <w:rPr>
          <w:rFonts w:ascii="Times New Roman" w:eastAsia="Times New Roman" w:hAnsi="Times New Roman" w:cs="Times New Roman"/>
          <w:b/>
          <w:bCs/>
          <w:color w:val="000000"/>
          <w:sz w:val="28"/>
          <w:szCs w:val="28"/>
          <w:lang w:eastAsia="uk-UA"/>
        </w:rPr>
        <w:br/>
        <w:t>за 3 квартал 2016 р.</w:t>
      </w:r>
    </w:p>
    <w:p w:rsidR="001E0284" w:rsidRPr="001E0284" w:rsidRDefault="001E0284" w:rsidP="001E0284">
      <w:pPr>
        <w:spacing w:after="0" w:line="240" w:lineRule="auto"/>
        <w:rPr>
          <w:rFonts w:ascii="Times New Roman" w:eastAsia="Times New Roman" w:hAnsi="Times New Roman" w:cs="Times New Roman"/>
          <w:color w:val="000000"/>
          <w:sz w:val="24"/>
          <w:szCs w:val="24"/>
          <w:lang w:eastAsia="uk-UA"/>
        </w:rPr>
      </w:pPr>
    </w:p>
    <w:tbl>
      <w:tblPr>
        <w:tblW w:w="10773" w:type="dxa"/>
        <w:tblCellMar>
          <w:top w:w="15" w:type="dxa"/>
          <w:left w:w="15" w:type="dxa"/>
          <w:bottom w:w="15" w:type="dxa"/>
          <w:right w:w="15" w:type="dxa"/>
        </w:tblCellMar>
        <w:tblLook w:val="04A0" w:firstRow="1" w:lastRow="0" w:firstColumn="1" w:lastColumn="0" w:noHBand="0" w:noVBand="1"/>
      </w:tblPr>
      <w:tblGrid>
        <w:gridCol w:w="5156"/>
        <w:gridCol w:w="1155"/>
        <w:gridCol w:w="2082"/>
        <w:gridCol w:w="2380"/>
      </w:tblGrid>
      <w:tr w:rsidR="001E0284" w:rsidRPr="001E0284" w:rsidTr="001E0284">
        <w:tc>
          <w:tcPr>
            <w:tcW w:w="92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Стаття</w:t>
            </w:r>
          </w:p>
        </w:tc>
        <w:tc>
          <w:tcPr>
            <w:tcW w:w="17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Код рядка</w:t>
            </w:r>
          </w:p>
        </w:tc>
        <w:tc>
          <w:tcPr>
            <w:tcW w:w="3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За звітний період</w:t>
            </w:r>
          </w:p>
        </w:tc>
        <w:tc>
          <w:tcPr>
            <w:tcW w:w="3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За аналогічний період попереднього року</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4</w:t>
            </w:r>
          </w:p>
        </w:tc>
      </w:tr>
      <w:tr w:rsidR="001E0284" w:rsidRPr="001E0284" w:rsidTr="001E0284">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I. Рух коштів у результаті операційної діяльності</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Надходження від:</w:t>
            </w:r>
            <w:r w:rsidRPr="001E0284">
              <w:rPr>
                <w:rFonts w:ascii="Times New Roman" w:eastAsia="Times New Roman" w:hAnsi="Times New Roman" w:cs="Times New Roman"/>
                <w:sz w:val="20"/>
                <w:szCs w:val="20"/>
                <w:lang w:eastAsia="uk-UA"/>
              </w:rPr>
              <w:br/>
              <w:t>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br/>
              <w:t>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b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Повернення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у тому числі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Цільового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Надходження від отримання субсидій, дотацій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Надходження авансів від покупців і замовників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Надходження від повернення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Надходження від відсотків за залишками коштів на поточних рахунках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Надходження від боржників неустойки (штрафів, пені)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Надходження від операційної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Надходження від отримання роялті, авторських винагород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Надходження від страхових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Надходження фінансових установ від повернення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Витрачання на оплату:</w:t>
            </w:r>
            <w:r w:rsidRPr="001E0284">
              <w:rPr>
                <w:rFonts w:ascii="Times New Roman" w:eastAsia="Times New Roman" w:hAnsi="Times New Roman" w:cs="Times New Roman"/>
                <w:sz w:val="20"/>
                <w:szCs w:val="20"/>
                <w:lang w:eastAsia="uk-UA"/>
              </w:rPr>
              <w:br/>
              <w:t>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br/>
              <w:t>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b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br/>
              <w:t>( 0 )</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Відрахувань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Зобов'язань з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Витрачання на оплату зобов'язань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Витрачання на оплату зобов'язань з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Витрачання на оплату зобов'язань з інших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3118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Витрачання на оплату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Витрачання на оплату повернення авансів/td&gt;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lastRenderedPageBreak/>
              <w:t>Витрачання на оплату цільових внесків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Витрачання на оплату зобов’язань за страховими контрактами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Витрачання фінансових установ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Інші витрачання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r>
      <w:tr w:rsidR="001E0284" w:rsidRPr="001E0284" w:rsidTr="001E0284">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II. Рух коштів у результаті інвестиційної діяльності</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Надходження від реалізації:</w:t>
            </w:r>
            <w:r w:rsidRPr="001E0284">
              <w:rPr>
                <w:rFonts w:ascii="Times New Roman" w:eastAsia="Times New Roman" w:hAnsi="Times New Roman" w:cs="Times New Roman"/>
                <w:sz w:val="20"/>
                <w:szCs w:val="20"/>
                <w:lang w:eastAsia="uk-UA"/>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Надходження від отриманих:</w:t>
            </w:r>
            <w:r w:rsidRPr="001E0284">
              <w:rPr>
                <w:rFonts w:ascii="Times New Roman" w:eastAsia="Times New Roman" w:hAnsi="Times New Roman" w:cs="Times New Roman"/>
                <w:sz w:val="20"/>
                <w:szCs w:val="20"/>
                <w:lang w:eastAsia="uk-UA"/>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Витрачання на придбання:</w:t>
            </w:r>
            <w:r w:rsidRPr="001E0284">
              <w:rPr>
                <w:rFonts w:ascii="Times New Roman" w:eastAsia="Times New Roman" w:hAnsi="Times New Roman" w:cs="Times New Roman"/>
                <w:sz w:val="20"/>
                <w:szCs w:val="20"/>
                <w:lang w:eastAsia="uk-UA"/>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r>
      <w:tr w:rsidR="001E0284" w:rsidRPr="001E0284" w:rsidTr="001E0284">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III. Рух коштів у результаті фінансової діяльності</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Надходження від:</w:t>
            </w:r>
            <w:r w:rsidRPr="001E0284">
              <w:rPr>
                <w:rFonts w:ascii="Times New Roman" w:eastAsia="Times New Roman" w:hAnsi="Times New Roman" w:cs="Times New Roman"/>
                <w:sz w:val="20"/>
                <w:szCs w:val="20"/>
                <w:lang w:eastAsia="uk-UA"/>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Витрачання на:</w:t>
            </w:r>
            <w:r w:rsidRPr="001E0284">
              <w:rPr>
                <w:rFonts w:ascii="Times New Roman" w:eastAsia="Times New Roman" w:hAnsi="Times New Roman" w:cs="Times New Roman"/>
                <w:sz w:val="20"/>
                <w:szCs w:val="20"/>
                <w:lang w:eastAsia="uk-UA"/>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lastRenderedPageBreak/>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bl>
    <w:p w:rsidR="001E0284" w:rsidRPr="001E0284" w:rsidRDefault="001E0284" w:rsidP="001E0284">
      <w:pPr>
        <w:spacing w:after="0" w:line="240" w:lineRule="auto"/>
        <w:rPr>
          <w:rFonts w:ascii="Times New Roman" w:eastAsia="Times New Roman" w:hAnsi="Times New Roman" w:cs="Times New Roman"/>
          <w:color w:val="000000"/>
          <w:sz w:val="24"/>
          <w:szCs w:val="24"/>
          <w:lang w:eastAsia="uk-UA"/>
        </w:rPr>
      </w:pPr>
    </w:p>
    <w:tbl>
      <w:tblPr>
        <w:tblW w:w="10773" w:type="dxa"/>
        <w:tblCellMar>
          <w:top w:w="15" w:type="dxa"/>
          <w:left w:w="15" w:type="dxa"/>
          <w:bottom w:w="15" w:type="dxa"/>
          <w:right w:w="15" w:type="dxa"/>
        </w:tblCellMar>
        <w:tblLook w:val="04A0" w:firstRow="1" w:lastRow="0" w:firstColumn="1" w:lastColumn="0" w:noHBand="0" w:noVBand="1"/>
      </w:tblPr>
      <w:tblGrid>
        <w:gridCol w:w="7410"/>
        <w:gridCol w:w="3363"/>
      </w:tblGrid>
      <w:tr w:rsidR="001E0284" w:rsidRPr="001E0284" w:rsidTr="001E0284">
        <w:tc>
          <w:tcPr>
            <w:tcW w:w="7410" w:type="dxa"/>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4"/>
                <w:szCs w:val="24"/>
                <w:lang w:eastAsia="uk-UA"/>
              </w:rPr>
            </w:pPr>
            <w:r w:rsidRPr="001E0284">
              <w:rPr>
                <w:rFonts w:ascii="Times New Roman" w:eastAsia="Times New Roman" w:hAnsi="Times New Roman" w:cs="Times New Roman"/>
                <w:b/>
                <w:bCs/>
                <w:sz w:val="24"/>
                <w:szCs w:val="24"/>
                <w:lang w:eastAsia="uk-UA"/>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Звiт про рух грошових коштiв не надається, оскiльки згiдно iз чинним законодавством вiн щоквартально не формується.</w:t>
            </w:r>
          </w:p>
        </w:tc>
      </w:tr>
      <w:tr w:rsidR="001E0284" w:rsidRPr="001E0284" w:rsidTr="001E0284">
        <w:tc>
          <w:tcPr>
            <w:tcW w:w="0" w:type="auto"/>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4"/>
                <w:szCs w:val="24"/>
                <w:lang w:eastAsia="uk-UA"/>
              </w:rPr>
            </w:pPr>
            <w:r w:rsidRPr="001E0284">
              <w:rPr>
                <w:rFonts w:ascii="Times New Roman" w:eastAsia="Times New Roman" w:hAnsi="Times New Roman" w:cs="Times New Roman"/>
                <w:b/>
                <w:bCs/>
                <w:sz w:val="24"/>
                <w:szCs w:val="24"/>
                <w:lang w:eastAsia="uk-UA"/>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Олiйник Володимир Михайлович</w:t>
            </w:r>
          </w:p>
        </w:tc>
      </w:tr>
      <w:tr w:rsidR="001E0284" w:rsidRPr="001E0284" w:rsidTr="001E0284">
        <w:tc>
          <w:tcPr>
            <w:tcW w:w="0" w:type="auto"/>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4"/>
                <w:szCs w:val="24"/>
                <w:lang w:eastAsia="uk-UA"/>
              </w:rPr>
            </w:pPr>
            <w:r w:rsidRPr="001E0284">
              <w:rPr>
                <w:rFonts w:ascii="Times New Roman" w:eastAsia="Times New Roman" w:hAnsi="Times New Roman" w:cs="Times New Roman"/>
                <w:b/>
                <w:bCs/>
                <w:sz w:val="24"/>
                <w:szCs w:val="24"/>
                <w:lang w:eastAsia="uk-UA"/>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Захарчук Iнна Якiвна</w:t>
            </w:r>
          </w:p>
        </w:tc>
      </w:tr>
    </w:tbl>
    <w:p w:rsidR="001E0284" w:rsidRPr="001E0284" w:rsidRDefault="001E0284" w:rsidP="001E0284">
      <w:pPr>
        <w:spacing w:after="0" w:line="240" w:lineRule="auto"/>
        <w:rPr>
          <w:rFonts w:ascii="Times New Roman" w:eastAsia="Times New Roman" w:hAnsi="Times New Roman" w:cs="Times New Roman"/>
          <w:vanish/>
          <w:color w:val="000000"/>
          <w:sz w:val="24"/>
          <w:szCs w:val="24"/>
          <w:lang w:eastAsia="uk-UA"/>
        </w:rPr>
      </w:pPr>
    </w:p>
    <w:tbl>
      <w:tblPr>
        <w:tblW w:w="10773" w:type="dxa"/>
        <w:tblCellMar>
          <w:top w:w="15" w:type="dxa"/>
          <w:left w:w="15" w:type="dxa"/>
          <w:bottom w:w="15" w:type="dxa"/>
          <w:right w:w="15" w:type="dxa"/>
        </w:tblCellMar>
        <w:tblLook w:val="04A0" w:firstRow="1" w:lastRow="0" w:firstColumn="1" w:lastColumn="0" w:noHBand="0" w:noVBand="1"/>
      </w:tblPr>
      <w:tblGrid>
        <w:gridCol w:w="2154"/>
        <w:gridCol w:w="4848"/>
        <w:gridCol w:w="2155"/>
        <w:gridCol w:w="1616"/>
      </w:tblGrid>
      <w:tr w:rsidR="001E0284" w:rsidRPr="001E0284" w:rsidTr="001E0284">
        <w:tc>
          <w:tcPr>
            <w:tcW w:w="1000" w:type="pct"/>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c>
          <w:tcPr>
            <w:tcW w:w="2250" w:type="pct"/>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c>
          <w:tcPr>
            <w:tcW w:w="1000" w:type="pct"/>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КОДИ</w:t>
            </w:r>
          </w:p>
        </w:tc>
      </w:tr>
      <w:tr w:rsidR="001E0284" w:rsidRPr="001E0284" w:rsidTr="001E0284">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right"/>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2016 | 10 | 01</w:t>
            </w:r>
          </w:p>
        </w:tc>
      </w:tr>
      <w:tr w:rsidR="001E0284" w:rsidRPr="001E0284" w:rsidTr="001E0284">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Товариство з обмеженою вiдповiдальнiстю "Територiальне мiжгосподарче об'єднання "Лiко-холдiнг"</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right"/>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16307284</w:t>
            </w:r>
          </w:p>
        </w:tc>
      </w:tr>
      <w:tr w:rsidR="001E0284" w:rsidRPr="001E0284" w:rsidTr="001E0284">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r>
    </w:tbl>
    <w:p w:rsidR="001E0284" w:rsidRPr="001E0284" w:rsidRDefault="001E0284" w:rsidP="001E0284">
      <w:pPr>
        <w:spacing w:after="0" w:line="240" w:lineRule="auto"/>
        <w:rPr>
          <w:rFonts w:ascii="Times New Roman" w:eastAsia="Times New Roman" w:hAnsi="Times New Roman" w:cs="Times New Roman"/>
          <w:color w:val="000000"/>
          <w:sz w:val="24"/>
          <w:szCs w:val="24"/>
          <w:lang w:eastAsia="uk-UA"/>
        </w:rPr>
      </w:pPr>
    </w:p>
    <w:p w:rsidR="001E0284" w:rsidRPr="001E0284" w:rsidRDefault="001E0284" w:rsidP="001E0284">
      <w:pPr>
        <w:spacing w:after="300" w:line="240" w:lineRule="auto"/>
        <w:jc w:val="center"/>
        <w:outlineLvl w:val="2"/>
        <w:rPr>
          <w:rFonts w:ascii="Times New Roman" w:eastAsia="Times New Roman" w:hAnsi="Times New Roman" w:cs="Times New Roman"/>
          <w:b/>
          <w:bCs/>
          <w:color w:val="000000"/>
          <w:sz w:val="28"/>
          <w:szCs w:val="28"/>
          <w:lang w:eastAsia="uk-UA"/>
        </w:rPr>
      </w:pPr>
      <w:r w:rsidRPr="001E0284">
        <w:rPr>
          <w:rFonts w:ascii="Times New Roman" w:eastAsia="Times New Roman" w:hAnsi="Times New Roman" w:cs="Times New Roman"/>
          <w:b/>
          <w:bCs/>
          <w:color w:val="000000"/>
          <w:sz w:val="28"/>
          <w:szCs w:val="28"/>
          <w:lang w:eastAsia="uk-UA"/>
        </w:rPr>
        <w:t>Звіт про рух грошових коштів (за непрямим методом)</w:t>
      </w:r>
      <w:r w:rsidRPr="001E0284">
        <w:rPr>
          <w:rFonts w:ascii="Times New Roman" w:eastAsia="Times New Roman" w:hAnsi="Times New Roman" w:cs="Times New Roman"/>
          <w:b/>
          <w:bCs/>
          <w:color w:val="000000"/>
          <w:sz w:val="28"/>
          <w:szCs w:val="28"/>
          <w:lang w:eastAsia="uk-UA"/>
        </w:rPr>
        <w:br/>
        <w:t>за 3 квартал 2016 р.</w:t>
      </w:r>
    </w:p>
    <w:p w:rsidR="001E0284" w:rsidRPr="001E0284" w:rsidRDefault="001E0284" w:rsidP="001E0284">
      <w:pPr>
        <w:spacing w:after="0" w:line="240" w:lineRule="auto"/>
        <w:rPr>
          <w:rFonts w:ascii="Times New Roman" w:eastAsia="Times New Roman" w:hAnsi="Times New Roman" w:cs="Times New Roman"/>
          <w:color w:val="000000"/>
          <w:sz w:val="24"/>
          <w:szCs w:val="24"/>
          <w:lang w:eastAsia="uk-UA"/>
        </w:rPr>
      </w:pPr>
    </w:p>
    <w:tbl>
      <w:tblPr>
        <w:tblW w:w="10773" w:type="dxa"/>
        <w:tblCellMar>
          <w:top w:w="15" w:type="dxa"/>
          <w:left w:w="15" w:type="dxa"/>
          <w:bottom w:w="15" w:type="dxa"/>
          <w:right w:w="15" w:type="dxa"/>
        </w:tblCellMar>
        <w:tblLook w:val="04A0" w:firstRow="1" w:lastRow="0" w:firstColumn="1" w:lastColumn="0" w:noHBand="0" w:noVBand="1"/>
      </w:tblPr>
      <w:tblGrid>
        <w:gridCol w:w="3752"/>
        <w:gridCol w:w="939"/>
        <w:gridCol w:w="1670"/>
        <w:gridCol w:w="1371"/>
        <w:gridCol w:w="1670"/>
        <w:gridCol w:w="1371"/>
      </w:tblGrid>
      <w:tr w:rsidR="001E0284" w:rsidRPr="001E0284" w:rsidTr="001E0284">
        <w:tc>
          <w:tcPr>
            <w:tcW w:w="552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Стаття</w:t>
            </w:r>
          </w:p>
        </w:tc>
        <w:tc>
          <w:tcPr>
            <w:tcW w:w="174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Код рядка</w:t>
            </w:r>
          </w:p>
        </w:tc>
        <w:tc>
          <w:tcPr>
            <w:tcW w:w="5505"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За звітний період</w:t>
            </w:r>
          </w:p>
        </w:tc>
        <w:tc>
          <w:tcPr>
            <w:tcW w:w="5505"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За аналогічний період попереднього року</w:t>
            </w:r>
          </w:p>
        </w:tc>
      </w:tr>
      <w:tr w:rsidR="001E0284" w:rsidRPr="001E0284" w:rsidTr="001E02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E0284" w:rsidRPr="001E0284" w:rsidRDefault="001E0284" w:rsidP="001E0284">
            <w:pPr>
              <w:spacing w:after="0" w:line="240" w:lineRule="auto"/>
              <w:rPr>
                <w:rFonts w:ascii="Times New Roman" w:eastAsia="Times New Roman" w:hAnsi="Times New Roman" w:cs="Times New Roman"/>
                <w:b/>
                <w:bCs/>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E0284" w:rsidRPr="001E0284" w:rsidRDefault="001E0284" w:rsidP="001E0284">
            <w:pPr>
              <w:spacing w:after="0" w:line="240" w:lineRule="auto"/>
              <w:rPr>
                <w:rFonts w:ascii="Times New Roman" w:eastAsia="Times New Roman" w:hAnsi="Times New Roman" w:cs="Times New Roman"/>
                <w:b/>
                <w:bCs/>
                <w:sz w:val="20"/>
                <w:szCs w:val="20"/>
                <w:lang w:eastAsia="uk-UA"/>
              </w:rPr>
            </w:pPr>
          </w:p>
        </w:tc>
        <w:tc>
          <w:tcPr>
            <w:tcW w:w="26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надходження</w:t>
            </w:r>
          </w:p>
        </w:tc>
        <w:tc>
          <w:tcPr>
            <w:tcW w:w="26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видаток</w:t>
            </w:r>
          </w:p>
        </w:tc>
        <w:tc>
          <w:tcPr>
            <w:tcW w:w="26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надходження</w:t>
            </w:r>
          </w:p>
        </w:tc>
        <w:tc>
          <w:tcPr>
            <w:tcW w:w="26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видаток</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6</w:t>
            </w:r>
          </w:p>
        </w:tc>
      </w:tr>
      <w:tr w:rsidR="001E0284" w:rsidRPr="001E0284" w:rsidTr="001E0284">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I. Рух коштів у результаті операційної діяльності</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Прибуток (збиток) від звичайної діяльності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Коригування на:</w:t>
            </w:r>
            <w:r w:rsidRPr="001E0284">
              <w:rPr>
                <w:rFonts w:ascii="Times New Roman" w:eastAsia="Times New Roman" w:hAnsi="Times New Roman" w:cs="Times New Roman"/>
                <w:sz w:val="20"/>
                <w:szCs w:val="20"/>
                <w:lang w:eastAsia="uk-UA"/>
              </w:rPr>
              <w:br/>
              <w:t>амортизацію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збільшення (зменшення)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збиток (прибуток) від нереалізованих курсових різниць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збиток (прибуток) від неопераційної діяльності та інших негрошових операцій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Прибуток (збиток)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Зміна вартості активів, які оцінюються за справедливою вартістю, та дохід (витрати) від первісного визнання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3522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Збиток (прибуток) від реалізації необоротних активів, утримуваних для продажу та груп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3523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Збиток (прибуток) від реалізації 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3524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Зменшення (відновлення) корисності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lastRenderedPageBreak/>
              <w:t>Зменшення (збільшення)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Збільшення (зменшення) запасів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Збільшення (зменшення) поточних біологічних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3552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Збільшення (зменшення) дебіторської заборгованості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3553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Зменшення (збільшення) іншої поточної дебіторської заборгованості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3554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Зменшення (збільшення) витрат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Зменшення (збільшення) інших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3557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Збільшення (зменшення)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Грошові кошти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Збільшення (зменшення) поточної кредиторської заборгованості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3561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Збільшення (зменшення) поточної кредиторської заборгованості 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Збільшення (зменшення) поточної кредиторської заборгованості 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3563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Збільшення (зменшення) поточної кредиторської заборгованості 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3564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Збільшення (зменшення) доходів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3566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Збільшення (зменшення) інших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3567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Сплачений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Сплачені відсотки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3585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r>
      <w:tr w:rsidR="001E0284" w:rsidRPr="001E0284" w:rsidTr="001E0284">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II. Рух коштів у результаті інвестиційної діяльності</w:t>
            </w:r>
          </w:p>
        </w:tc>
        <w:tc>
          <w:tcPr>
            <w:tcW w:w="0" w:type="auto"/>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Надходження від реалізації:</w:t>
            </w:r>
            <w:r w:rsidRPr="001E0284">
              <w:rPr>
                <w:rFonts w:ascii="Times New Roman" w:eastAsia="Times New Roman" w:hAnsi="Times New Roman" w:cs="Times New Roman"/>
                <w:sz w:val="20"/>
                <w:szCs w:val="20"/>
                <w:lang w:eastAsia="uk-UA"/>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Надходження від отриманих:</w:t>
            </w:r>
            <w:r w:rsidRPr="001E0284">
              <w:rPr>
                <w:rFonts w:ascii="Times New Roman" w:eastAsia="Times New Roman" w:hAnsi="Times New Roman" w:cs="Times New Roman"/>
                <w:sz w:val="20"/>
                <w:szCs w:val="20"/>
                <w:lang w:eastAsia="uk-UA"/>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Витрачання на придбання:</w:t>
            </w:r>
            <w:r w:rsidRPr="001E0284">
              <w:rPr>
                <w:rFonts w:ascii="Times New Roman" w:eastAsia="Times New Roman" w:hAnsi="Times New Roman" w:cs="Times New Roman"/>
                <w:sz w:val="20"/>
                <w:szCs w:val="20"/>
                <w:lang w:eastAsia="uk-UA"/>
              </w:rPr>
              <w:br/>
            </w:r>
            <w:r w:rsidRPr="001E0284">
              <w:rPr>
                <w:rFonts w:ascii="Times New Roman" w:eastAsia="Times New Roman" w:hAnsi="Times New Roman" w:cs="Times New Roman"/>
                <w:sz w:val="20"/>
                <w:szCs w:val="20"/>
                <w:lang w:eastAsia="uk-UA"/>
              </w:rPr>
              <w:lastRenderedPageBreak/>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lastRenderedPageBreak/>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( 0 )</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r>
      <w:tr w:rsidR="001E0284" w:rsidRPr="001E0284" w:rsidTr="001E0284">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III. Рух коштів у результаті фінансової діяльності</w:t>
            </w:r>
          </w:p>
        </w:tc>
        <w:tc>
          <w:tcPr>
            <w:tcW w:w="0" w:type="auto"/>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Надходження від:</w:t>
            </w:r>
            <w:r w:rsidRPr="001E0284">
              <w:rPr>
                <w:rFonts w:ascii="Times New Roman" w:eastAsia="Times New Roman" w:hAnsi="Times New Roman" w:cs="Times New Roman"/>
                <w:sz w:val="20"/>
                <w:szCs w:val="20"/>
                <w:lang w:eastAsia="uk-UA"/>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Витрачання на:</w:t>
            </w:r>
            <w:r w:rsidRPr="001E0284">
              <w:rPr>
                <w:rFonts w:ascii="Times New Roman" w:eastAsia="Times New Roman" w:hAnsi="Times New Roman" w:cs="Times New Roman"/>
                <w:sz w:val="20"/>
                <w:szCs w:val="20"/>
                <w:lang w:eastAsia="uk-UA"/>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X</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bl>
    <w:p w:rsidR="001E0284" w:rsidRPr="001E0284" w:rsidRDefault="001E0284" w:rsidP="001E0284">
      <w:pPr>
        <w:spacing w:after="0" w:line="240" w:lineRule="auto"/>
        <w:rPr>
          <w:rFonts w:ascii="Times New Roman" w:eastAsia="Times New Roman" w:hAnsi="Times New Roman" w:cs="Times New Roman"/>
          <w:color w:val="000000"/>
          <w:sz w:val="24"/>
          <w:szCs w:val="24"/>
          <w:lang w:eastAsia="uk-UA"/>
        </w:rPr>
      </w:pPr>
    </w:p>
    <w:tbl>
      <w:tblPr>
        <w:tblW w:w="10773" w:type="dxa"/>
        <w:tblCellMar>
          <w:top w:w="15" w:type="dxa"/>
          <w:left w:w="15" w:type="dxa"/>
          <w:bottom w:w="15" w:type="dxa"/>
          <w:right w:w="15" w:type="dxa"/>
        </w:tblCellMar>
        <w:tblLook w:val="04A0" w:firstRow="1" w:lastRow="0" w:firstColumn="1" w:lastColumn="0" w:noHBand="0" w:noVBand="1"/>
      </w:tblPr>
      <w:tblGrid>
        <w:gridCol w:w="7410"/>
        <w:gridCol w:w="3363"/>
      </w:tblGrid>
      <w:tr w:rsidR="001E0284" w:rsidRPr="001E0284" w:rsidTr="001E0284">
        <w:tc>
          <w:tcPr>
            <w:tcW w:w="7410" w:type="dxa"/>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4"/>
                <w:szCs w:val="24"/>
                <w:lang w:eastAsia="uk-UA"/>
              </w:rPr>
            </w:pPr>
            <w:r w:rsidRPr="001E0284">
              <w:rPr>
                <w:rFonts w:ascii="Times New Roman" w:eastAsia="Times New Roman" w:hAnsi="Times New Roman" w:cs="Times New Roman"/>
                <w:b/>
                <w:bCs/>
                <w:sz w:val="24"/>
                <w:szCs w:val="24"/>
                <w:lang w:eastAsia="uk-UA"/>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Звiт про рух грошових коштiв не надається, оскiльки згiдно iз чинним законодавством вiн щоквартально не формується.</w:t>
            </w:r>
          </w:p>
        </w:tc>
      </w:tr>
      <w:tr w:rsidR="001E0284" w:rsidRPr="001E0284" w:rsidTr="001E0284">
        <w:tc>
          <w:tcPr>
            <w:tcW w:w="0" w:type="auto"/>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4"/>
                <w:szCs w:val="24"/>
                <w:lang w:eastAsia="uk-UA"/>
              </w:rPr>
            </w:pPr>
            <w:r w:rsidRPr="001E0284">
              <w:rPr>
                <w:rFonts w:ascii="Times New Roman" w:eastAsia="Times New Roman" w:hAnsi="Times New Roman" w:cs="Times New Roman"/>
                <w:b/>
                <w:bCs/>
                <w:sz w:val="24"/>
                <w:szCs w:val="24"/>
                <w:lang w:eastAsia="uk-UA"/>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Олiйник Володимир Михайлович</w:t>
            </w:r>
          </w:p>
        </w:tc>
      </w:tr>
      <w:tr w:rsidR="001E0284" w:rsidRPr="001E0284" w:rsidTr="001E0284">
        <w:tc>
          <w:tcPr>
            <w:tcW w:w="0" w:type="auto"/>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4"/>
                <w:szCs w:val="24"/>
                <w:lang w:eastAsia="uk-UA"/>
              </w:rPr>
            </w:pPr>
            <w:r w:rsidRPr="001E0284">
              <w:rPr>
                <w:rFonts w:ascii="Times New Roman" w:eastAsia="Times New Roman" w:hAnsi="Times New Roman" w:cs="Times New Roman"/>
                <w:b/>
                <w:bCs/>
                <w:sz w:val="24"/>
                <w:szCs w:val="24"/>
                <w:lang w:eastAsia="uk-UA"/>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Захарчук Iнна Якiвна</w:t>
            </w:r>
          </w:p>
        </w:tc>
      </w:tr>
    </w:tbl>
    <w:p w:rsidR="001E0284" w:rsidRPr="001E0284" w:rsidRDefault="001E0284" w:rsidP="001E0284">
      <w:pPr>
        <w:spacing w:after="0" w:line="240" w:lineRule="auto"/>
        <w:rPr>
          <w:rFonts w:ascii="Times New Roman" w:eastAsia="Times New Roman" w:hAnsi="Times New Roman" w:cs="Times New Roman"/>
          <w:vanish/>
          <w:color w:val="000000"/>
          <w:sz w:val="24"/>
          <w:szCs w:val="24"/>
          <w:lang w:eastAsia="uk-UA"/>
        </w:rPr>
      </w:pPr>
    </w:p>
    <w:tbl>
      <w:tblPr>
        <w:tblW w:w="10773" w:type="dxa"/>
        <w:tblCellMar>
          <w:top w:w="15" w:type="dxa"/>
          <w:left w:w="15" w:type="dxa"/>
          <w:bottom w:w="15" w:type="dxa"/>
          <w:right w:w="15" w:type="dxa"/>
        </w:tblCellMar>
        <w:tblLook w:val="04A0" w:firstRow="1" w:lastRow="0" w:firstColumn="1" w:lastColumn="0" w:noHBand="0" w:noVBand="1"/>
      </w:tblPr>
      <w:tblGrid>
        <w:gridCol w:w="2154"/>
        <w:gridCol w:w="4848"/>
        <w:gridCol w:w="2155"/>
        <w:gridCol w:w="1616"/>
      </w:tblGrid>
      <w:tr w:rsidR="001E0284" w:rsidRPr="001E0284" w:rsidTr="001E0284">
        <w:tc>
          <w:tcPr>
            <w:tcW w:w="1000" w:type="pct"/>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c>
          <w:tcPr>
            <w:tcW w:w="2250" w:type="pct"/>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c>
          <w:tcPr>
            <w:tcW w:w="1000" w:type="pct"/>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КОДИ</w:t>
            </w:r>
          </w:p>
        </w:tc>
      </w:tr>
      <w:tr w:rsidR="001E0284" w:rsidRPr="001E0284" w:rsidTr="001E0284">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right"/>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 xml:space="preserve">Дата(рік, місяць, </w:t>
            </w:r>
            <w:r w:rsidRPr="001E0284">
              <w:rPr>
                <w:rFonts w:ascii="Times New Roman" w:eastAsia="Times New Roman" w:hAnsi="Times New Roman" w:cs="Times New Roman"/>
                <w:sz w:val="24"/>
                <w:szCs w:val="24"/>
                <w:lang w:eastAsia="uk-UA"/>
              </w:rPr>
              <w:lastRenderedPageBreak/>
              <w:t>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lastRenderedPageBreak/>
              <w:t>2016 | 10 | 01</w:t>
            </w:r>
          </w:p>
        </w:tc>
      </w:tr>
      <w:tr w:rsidR="001E0284" w:rsidRPr="001E0284" w:rsidTr="001E0284">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Товариство з обмеженою вiдповiдальнiстю "Територiальне мiжгосподарче об'єднання "Лiко-холдiнг"</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right"/>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16307284</w:t>
            </w:r>
          </w:p>
        </w:tc>
      </w:tr>
      <w:tr w:rsidR="001E0284" w:rsidRPr="001E0284" w:rsidTr="001E0284">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p>
        </w:tc>
      </w:tr>
    </w:tbl>
    <w:p w:rsidR="001E0284" w:rsidRPr="001E0284" w:rsidRDefault="001E0284" w:rsidP="001E0284">
      <w:pPr>
        <w:spacing w:after="0" w:line="240" w:lineRule="auto"/>
        <w:rPr>
          <w:rFonts w:ascii="Times New Roman" w:eastAsia="Times New Roman" w:hAnsi="Times New Roman" w:cs="Times New Roman"/>
          <w:color w:val="000000"/>
          <w:sz w:val="24"/>
          <w:szCs w:val="24"/>
          <w:lang w:eastAsia="uk-UA"/>
        </w:rPr>
      </w:pPr>
    </w:p>
    <w:p w:rsidR="001E0284" w:rsidRPr="001E0284" w:rsidRDefault="001E0284" w:rsidP="001E0284">
      <w:pPr>
        <w:spacing w:after="300" w:line="240" w:lineRule="auto"/>
        <w:jc w:val="center"/>
        <w:outlineLvl w:val="2"/>
        <w:rPr>
          <w:rFonts w:ascii="Times New Roman" w:eastAsia="Times New Roman" w:hAnsi="Times New Roman" w:cs="Times New Roman"/>
          <w:b/>
          <w:bCs/>
          <w:color w:val="000000"/>
          <w:sz w:val="28"/>
          <w:szCs w:val="28"/>
          <w:lang w:eastAsia="uk-UA"/>
        </w:rPr>
      </w:pPr>
      <w:r w:rsidRPr="001E0284">
        <w:rPr>
          <w:rFonts w:ascii="Times New Roman" w:eastAsia="Times New Roman" w:hAnsi="Times New Roman" w:cs="Times New Roman"/>
          <w:b/>
          <w:bCs/>
          <w:color w:val="000000"/>
          <w:sz w:val="28"/>
          <w:szCs w:val="28"/>
          <w:lang w:eastAsia="uk-UA"/>
        </w:rPr>
        <w:t>Звіт про власний капітал</w:t>
      </w:r>
      <w:r w:rsidRPr="001E0284">
        <w:rPr>
          <w:rFonts w:ascii="Times New Roman" w:eastAsia="Times New Roman" w:hAnsi="Times New Roman" w:cs="Times New Roman"/>
          <w:b/>
          <w:bCs/>
          <w:color w:val="000000"/>
          <w:sz w:val="28"/>
          <w:szCs w:val="28"/>
          <w:lang w:eastAsia="uk-UA"/>
        </w:rPr>
        <w:br/>
        <w:t>за 3 квартал 2016 р.</w:t>
      </w:r>
    </w:p>
    <w:p w:rsidR="001E0284" w:rsidRPr="001E0284" w:rsidRDefault="001E0284" w:rsidP="001E0284">
      <w:pPr>
        <w:spacing w:after="0" w:line="240" w:lineRule="auto"/>
        <w:rPr>
          <w:rFonts w:ascii="Times New Roman" w:eastAsia="Times New Roman" w:hAnsi="Times New Roman" w:cs="Times New Roman"/>
          <w:color w:val="000000"/>
          <w:sz w:val="24"/>
          <w:szCs w:val="24"/>
          <w:lang w:eastAsia="uk-UA"/>
        </w:rPr>
      </w:pPr>
    </w:p>
    <w:tbl>
      <w:tblPr>
        <w:tblW w:w="10608" w:type="dxa"/>
        <w:tblLayout w:type="fixed"/>
        <w:tblCellMar>
          <w:top w:w="15" w:type="dxa"/>
          <w:left w:w="15" w:type="dxa"/>
          <w:bottom w:w="15" w:type="dxa"/>
          <w:right w:w="15" w:type="dxa"/>
        </w:tblCellMar>
        <w:tblLook w:val="04A0" w:firstRow="1" w:lastRow="0" w:firstColumn="1" w:lastColumn="0" w:noHBand="0" w:noVBand="1"/>
      </w:tblPr>
      <w:tblGrid>
        <w:gridCol w:w="1455"/>
        <w:gridCol w:w="589"/>
        <w:gridCol w:w="1384"/>
        <w:gridCol w:w="910"/>
        <w:gridCol w:w="1075"/>
        <w:gridCol w:w="948"/>
        <w:gridCol w:w="1212"/>
        <w:gridCol w:w="1276"/>
        <w:gridCol w:w="992"/>
        <w:gridCol w:w="767"/>
      </w:tblGrid>
      <w:tr w:rsidR="001E0284" w:rsidRPr="001E0284" w:rsidTr="001E0284">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Стаття</w:t>
            </w:r>
          </w:p>
        </w:tc>
        <w:tc>
          <w:tcPr>
            <w:tcW w:w="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Код рядка</w:t>
            </w:r>
          </w:p>
        </w:tc>
        <w:tc>
          <w:tcPr>
            <w:tcW w:w="13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Зареєстрований капітал</w:t>
            </w:r>
          </w:p>
        </w:tc>
        <w:tc>
          <w:tcPr>
            <w:tcW w:w="9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Капітал у дооцінках</w:t>
            </w:r>
          </w:p>
        </w:tc>
        <w:tc>
          <w:tcPr>
            <w:tcW w:w="10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Додатковий капітал</w:t>
            </w:r>
          </w:p>
        </w:tc>
        <w:tc>
          <w:tcPr>
            <w:tcW w:w="94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Резервний капітал</w:t>
            </w:r>
          </w:p>
        </w:tc>
        <w:tc>
          <w:tcPr>
            <w:tcW w:w="12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Нерозподілений прибуток (непокритий збиток)</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Неоплачений капітал</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Вилучений капітал</w:t>
            </w:r>
          </w:p>
        </w:tc>
        <w:tc>
          <w:tcPr>
            <w:tcW w:w="7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Всього</w:t>
            </w:r>
          </w:p>
        </w:tc>
      </w:tr>
      <w:tr w:rsidR="001E0284" w:rsidRPr="001E0284" w:rsidTr="001E0284">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1</w:t>
            </w:r>
          </w:p>
        </w:tc>
        <w:tc>
          <w:tcPr>
            <w:tcW w:w="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2</w:t>
            </w:r>
          </w:p>
        </w:tc>
        <w:tc>
          <w:tcPr>
            <w:tcW w:w="13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3</w:t>
            </w:r>
          </w:p>
        </w:tc>
        <w:tc>
          <w:tcPr>
            <w:tcW w:w="9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4</w:t>
            </w:r>
          </w:p>
        </w:tc>
        <w:tc>
          <w:tcPr>
            <w:tcW w:w="10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5</w:t>
            </w:r>
          </w:p>
        </w:tc>
        <w:tc>
          <w:tcPr>
            <w:tcW w:w="94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6</w:t>
            </w:r>
          </w:p>
        </w:tc>
        <w:tc>
          <w:tcPr>
            <w:tcW w:w="12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7</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8</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9</w:t>
            </w:r>
          </w:p>
        </w:tc>
        <w:tc>
          <w:tcPr>
            <w:tcW w:w="7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10</w:t>
            </w:r>
          </w:p>
        </w:tc>
      </w:tr>
      <w:tr w:rsidR="001E0284" w:rsidRPr="001E0284" w:rsidTr="001E0284">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Залишок на початок року</w:t>
            </w:r>
          </w:p>
        </w:tc>
        <w:tc>
          <w:tcPr>
            <w:tcW w:w="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4000</w:t>
            </w:r>
          </w:p>
        </w:tc>
        <w:tc>
          <w:tcPr>
            <w:tcW w:w="13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9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10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94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12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7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r>
      <w:tr w:rsidR="001E0284" w:rsidRPr="001E0284" w:rsidTr="001E0284">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b/>
                <w:bCs/>
                <w:sz w:val="20"/>
                <w:szCs w:val="20"/>
                <w:lang w:eastAsia="uk-UA"/>
              </w:rPr>
              <w:t>Коригування:</w:t>
            </w:r>
            <w:r w:rsidRPr="001E0284">
              <w:rPr>
                <w:rFonts w:ascii="Times New Roman" w:eastAsia="Times New Roman" w:hAnsi="Times New Roman" w:cs="Times New Roman"/>
                <w:sz w:val="20"/>
                <w:szCs w:val="20"/>
                <w:lang w:eastAsia="uk-UA"/>
              </w:rPr>
              <w:br/>
              <w:t>Зміна облікової політики</w:t>
            </w:r>
          </w:p>
        </w:tc>
        <w:tc>
          <w:tcPr>
            <w:tcW w:w="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4005</w:t>
            </w:r>
          </w:p>
        </w:tc>
        <w:tc>
          <w:tcPr>
            <w:tcW w:w="13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9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10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94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12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7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Виправлення помилок</w:t>
            </w:r>
          </w:p>
        </w:tc>
        <w:tc>
          <w:tcPr>
            <w:tcW w:w="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4010</w:t>
            </w:r>
          </w:p>
        </w:tc>
        <w:tc>
          <w:tcPr>
            <w:tcW w:w="13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9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10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94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12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7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Інші зміни</w:t>
            </w:r>
          </w:p>
        </w:tc>
        <w:tc>
          <w:tcPr>
            <w:tcW w:w="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4090</w:t>
            </w:r>
          </w:p>
        </w:tc>
        <w:tc>
          <w:tcPr>
            <w:tcW w:w="13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9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10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94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12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7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Скоригований залишок на початок року</w:t>
            </w:r>
          </w:p>
        </w:tc>
        <w:tc>
          <w:tcPr>
            <w:tcW w:w="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4095</w:t>
            </w:r>
          </w:p>
        </w:tc>
        <w:tc>
          <w:tcPr>
            <w:tcW w:w="13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9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10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94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12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7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r>
      <w:tr w:rsidR="001E0284" w:rsidRPr="001E0284" w:rsidTr="001E0284">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Чистий прибуток (збиток) за звітний період</w:t>
            </w:r>
          </w:p>
        </w:tc>
        <w:tc>
          <w:tcPr>
            <w:tcW w:w="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4100</w:t>
            </w:r>
          </w:p>
        </w:tc>
        <w:tc>
          <w:tcPr>
            <w:tcW w:w="13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9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10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94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12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7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r>
      <w:tr w:rsidR="001E0284" w:rsidRPr="001E0284" w:rsidTr="001E0284">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Інший сукупний дохід за звітний період</w:t>
            </w:r>
          </w:p>
        </w:tc>
        <w:tc>
          <w:tcPr>
            <w:tcW w:w="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4110</w:t>
            </w:r>
          </w:p>
        </w:tc>
        <w:tc>
          <w:tcPr>
            <w:tcW w:w="13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9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10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94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12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7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r>
      <w:tr w:rsidR="001E0284" w:rsidRPr="001E0284" w:rsidTr="001E0284">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Дооцінка (уцінка) необоротних активів</w:t>
            </w:r>
          </w:p>
        </w:tc>
        <w:tc>
          <w:tcPr>
            <w:tcW w:w="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4111</w:t>
            </w:r>
          </w:p>
        </w:tc>
        <w:tc>
          <w:tcPr>
            <w:tcW w:w="13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9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10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94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12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7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r>
      <w:tr w:rsidR="001E0284" w:rsidRPr="001E0284" w:rsidTr="001E0284">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Дооцінка (уцінка) фінансових інструментів</w:t>
            </w:r>
          </w:p>
        </w:tc>
        <w:tc>
          <w:tcPr>
            <w:tcW w:w="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4112</w:t>
            </w:r>
          </w:p>
        </w:tc>
        <w:tc>
          <w:tcPr>
            <w:tcW w:w="13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9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10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94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12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7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r>
      <w:tr w:rsidR="001E0284" w:rsidRPr="001E0284" w:rsidTr="001E0284">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Накопичені курсові різниці</w:t>
            </w:r>
          </w:p>
        </w:tc>
        <w:tc>
          <w:tcPr>
            <w:tcW w:w="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4113</w:t>
            </w:r>
          </w:p>
        </w:tc>
        <w:tc>
          <w:tcPr>
            <w:tcW w:w="13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9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10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94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12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7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r>
      <w:tr w:rsidR="001E0284" w:rsidRPr="001E0284" w:rsidTr="001E0284">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Частка іншого сукупного доходу асоційованих і спільних підприємств</w:t>
            </w:r>
          </w:p>
        </w:tc>
        <w:tc>
          <w:tcPr>
            <w:tcW w:w="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4114</w:t>
            </w:r>
          </w:p>
        </w:tc>
        <w:tc>
          <w:tcPr>
            <w:tcW w:w="13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9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10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94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12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7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r>
      <w:tr w:rsidR="001E0284" w:rsidRPr="001E0284" w:rsidTr="001E0284">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Інший сукупний дохід</w:t>
            </w:r>
          </w:p>
        </w:tc>
        <w:tc>
          <w:tcPr>
            <w:tcW w:w="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4116</w:t>
            </w:r>
          </w:p>
        </w:tc>
        <w:tc>
          <w:tcPr>
            <w:tcW w:w="13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9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10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94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12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7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r>
      <w:tr w:rsidR="001E0284" w:rsidRPr="001E0284" w:rsidTr="001E0284">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b/>
                <w:bCs/>
                <w:sz w:val="20"/>
                <w:szCs w:val="20"/>
                <w:lang w:eastAsia="uk-UA"/>
              </w:rPr>
              <w:lastRenderedPageBreak/>
              <w:t>Розподіл прибутку:</w:t>
            </w:r>
            <w:r w:rsidRPr="001E0284">
              <w:rPr>
                <w:rFonts w:ascii="Times New Roman" w:eastAsia="Times New Roman" w:hAnsi="Times New Roman" w:cs="Times New Roman"/>
                <w:sz w:val="20"/>
                <w:szCs w:val="20"/>
                <w:lang w:eastAsia="uk-UA"/>
              </w:rPr>
              <w:br/>
              <w:t>Виплати власникам (дивіденди)</w:t>
            </w:r>
          </w:p>
        </w:tc>
        <w:tc>
          <w:tcPr>
            <w:tcW w:w="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4200</w:t>
            </w:r>
          </w:p>
        </w:tc>
        <w:tc>
          <w:tcPr>
            <w:tcW w:w="13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9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10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94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12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7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Спрямування прибутку до зареєстрованого капіталу</w:t>
            </w:r>
          </w:p>
        </w:tc>
        <w:tc>
          <w:tcPr>
            <w:tcW w:w="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4205</w:t>
            </w:r>
          </w:p>
        </w:tc>
        <w:tc>
          <w:tcPr>
            <w:tcW w:w="13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9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10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94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12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7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Відрахування до резервного капіталу</w:t>
            </w:r>
          </w:p>
        </w:tc>
        <w:tc>
          <w:tcPr>
            <w:tcW w:w="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4210</w:t>
            </w:r>
          </w:p>
        </w:tc>
        <w:tc>
          <w:tcPr>
            <w:tcW w:w="13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9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10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94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12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7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Сума чистого прибутку, належна до бюджету відповідно до законодавства</w:t>
            </w:r>
          </w:p>
        </w:tc>
        <w:tc>
          <w:tcPr>
            <w:tcW w:w="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4215</w:t>
            </w:r>
          </w:p>
        </w:tc>
        <w:tc>
          <w:tcPr>
            <w:tcW w:w="13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9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10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94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12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7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Сума чистого прибутку на створення спеціальних (цільових) фондів</w:t>
            </w:r>
          </w:p>
        </w:tc>
        <w:tc>
          <w:tcPr>
            <w:tcW w:w="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4220</w:t>
            </w:r>
          </w:p>
        </w:tc>
        <w:tc>
          <w:tcPr>
            <w:tcW w:w="13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9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10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94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12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7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Сума чистого прибутку на матеріальне заохочення</w:t>
            </w:r>
          </w:p>
        </w:tc>
        <w:tc>
          <w:tcPr>
            <w:tcW w:w="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4225</w:t>
            </w:r>
          </w:p>
        </w:tc>
        <w:tc>
          <w:tcPr>
            <w:tcW w:w="13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9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10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94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12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7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b/>
                <w:bCs/>
                <w:sz w:val="20"/>
                <w:szCs w:val="20"/>
                <w:lang w:eastAsia="uk-UA"/>
              </w:rPr>
              <w:t>Внески учасників:</w:t>
            </w:r>
            <w:r w:rsidRPr="001E0284">
              <w:rPr>
                <w:rFonts w:ascii="Times New Roman" w:eastAsia="Times New Roman" w:hAnsi="Times New Roman" w:cs="Times New Roman"/>
                <w:sz w:val="20"/>
                <w:szCs w:val="20"/>
                <w:lang w:eastAsia="uk-UA"/>
              </w:rPr>
              <w:br/>
              <w:t>Внески до капіталу</w:t>
            </w:r>
          </w:p>
        </w:tc>
        <w:tc>
          <w:tcPr>
            <w:tcW w:w="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4240</w:t>
            </w:r>
          </w:p>
        </w:tc>
        <w:tc>
          <w:tcPr>
            <w:tcW w:w="13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9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10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94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12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7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Погашення заборгованості з капіталу</w:t>
            </w:r>
          </w:p>
        </w:tc>
        <w:tc>
          <w:tcPr>
            <w:tcW w:w="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4245</w:t>
            </w:r>
          </w:p>
        </w:tc>
        <w:tc>
          <w:tcPr>
            <w:tcW w:w="13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9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10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94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12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7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Вилучення капіталу:</w:t>
            </w:r>
            <w:r w:rsidRPr="001E0284">
              <w:rPr>
                <w:rFonts w:ascii="Times New Roman" w:eastAsia="Times New Roman" w:hAnsi="Times New Roman" w:cs="Times New Roman"/>
                <w:sz w:val="20"/>
                <w:szCs w:val="20"/>
                <w:lang w:eastAsia="uk-UA"/>
              </w:rPr>
              <w:br/>
              <w:t>Викуп акцій (часток)</w:t>
            </w:r>
          </w:p>
        </w:tc>
        <w:tc>
          <w:tcPr>
            <w:tcW w:w="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4260</w:t>
            </w:r>
          </w:p>
        </w:tc>
        <w:tc>
          <w:tcPr>
            <w:tcW w:w="13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9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10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94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12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7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Перепродаж викуплених акцій (часток)</w:t>
            </w:r>
          </w:p>
        </w:tc>
        <w:tc>
          <w:tcPr>
            <w:tcW w:w="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4265</w:t>
            </w:r>
          </w:p>
        </w:tc>
        <w:tc>
          <w:tcPr>
            <w:tcW w:w="13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9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10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94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12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7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Анулювання викуплених акцій (часток)</w:t>
            </w:r>
          </w:p>
        </w:tc>
        <w:tc>
          <w:tcPr>
            <w:tcW w:w="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4270</w:t>
            </w:r>
          </w:p>
        </w:tc>
        <w:tc>
          <w:tcPr>
            <w:tcW w:w="13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9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10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94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12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7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Вилучення частки в капіталі</w:t>
            </w:r>
          </w:p>
        </w:tc>
        <w:tc>
          <w:tcPr>
            <w:tcW w:w="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4275</w:t>
            </w:r>
          </w:p>
        </w:tc>
        <w:tc>
          <w:tcPr>
            <w:tcW w:w="13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9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10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94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12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7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Зменшення номінальної вартості акцій</w:t>
            </w:r>
          </w:p>
        </w:tc>
        <w:tc>
          <w:tcPr>
            <w:tcW w:w="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4280</w:t>
            </w:r>
          </w:p>
        </w:tc>
        <w:tc>
          <w:tcPr>
            <w:tcW w:w="13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9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10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94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12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7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Інші зміни в капіталі</w:t>
            </w:r>
          </w:p>
        </w:tc>
        <w:tc>
          <w:tcPr>
            <w:tcW w:w="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4290</w:t>
            </w:r>
          </w:p>
        </w:tc>
        <w:tc>
          <w:tcPr>
            <w:tcW w:w="13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9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10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94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12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7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Придбання (продаж) неконтрольованої частки в дочірньому підприємстві</w:t>
            </w:r>
          </w:p>
        </w:tc>
        <w:tc>
          <w:tcPr>
            <w:tcW w:w="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4291</w:t>
            </w:r>
          </w:p>
        </w:tc>
        <w:tc>
          <w:tcPr>
            <w:tcW w:w="13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9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10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94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12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c>
          <w:tcPr>
            <w:tcW w:w="7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0"/>
                <w:szCs w:val="20"/>
                <w:lang w:eastAsia="uk-UA"/>
              </w:rPr>
            </w:pPr>
            <w:r w:rsidRPr="001E0284">
              <w:rPr>
                <w:rFonts w:ascii="Times New Roman" w:eastAsia="Times New Roman" w:hAnsi="Times New Roman" w:cs="Times New Roman"/>
                <w:sz w:val="20"/>
                <w:szCs w:val="20"/>
                <w:lang w:eastAsia="uk-UA"/>
              </w:rPr>
              <w:t>0</w:t>
            </w:r>
          </w:p>
        </w:tc>
      </w:tr>
      <w:tr w:rsidR="001E0284" w:rsidRPr="001E0284" w:rsidTr="001E0284">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lastRenderedPageBreak/>
              <w:t>Разом змін у капіталі</w:t>
            </w:r>
          </w:p>
        </w:tc>
        <w:tc>
          <w:tcPr>
            <w:tcW w:w="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4295</w:t>
            </w:r>
          </w:p>
        </w:tc>
        <w:tc>
          <w:tcPr>
            <w:tcW w:w="13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9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10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94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12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7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r>
      <w:tr w:rsidR="001E0284" w:rsidRPr="001E0284" w:rsidTr="001E0284">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Залишок на кінець року</w:t>
            </w:r>
          </w:p>
        </w:tc>
        <w:tc>
          <w:tcPr>
            <w:tcW w:w="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4300</w:t>
            </w:r>
          </w:p>
        </w:tc>
        <w:tc>
          <w:tcPr>
            <w:tcW w:w="13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9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10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94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12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c>
          <w:tcPr>
            <w:tcW w:w="7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0"/>
                <w:szCs w:val="20"/>
                <w:lang w:eastAsia="uk-UA"/>
              </w:rPr>
            </w:pPr>
            <w:r w:rsidRPr="001E0284">
              <w:rPr>
                <w:rFonts w:ascii="Times New Roman" w:eastAsia="Times New Roman" w:hAnsi="Times New Roman" w:cs="Times New Roman"/>
                <w:b/>
                <w:bCs/>
                <w:sz w:val="20"/>
                <w:szCs w:val="20"/>
                <w:lang w:eastAsia="uk-UA"/>
              </w:rPr>
              <w:t>0</w:t>
            </w:r>
          </w:p>
        </w:tc>
      </w:tr>
    </w:tbl>
    <w:p w:rsidR="001E0284" w:rsidRPr="001E0284" w:rsidRDefault="001E0284" w:rsidP="001E0284">
      <w:pPr>
        <w:spacing w:after="0" w:line="240" w:lineRule="auto"/>
        <w:rPr>
          <w:rFonts w:ascii="Times New Roman" w:eastAsia="Times New Roman" w:hAnsi="Times New Roman" w:cs="Times New Roman"/>
          <w:color w:val="000000"/>
          <w:sz w:val="24"/>
          <w:szCs w:val="24"/>
          <w:lang w:eastAsia="uk-UA"/>
        </w:rPr>
      </w:pPr>
    </w:p>
    <w:tbl>
      <w:tblPr>
        <w:tblW w:w="10773" w:type="dxa"/>
        <w:tblCellMar>
          <w:top w:w="15" w:type="dxa"/>
          <w:left w:w="15" w:type="dxa"/>
          <w:bottom w:w="15" w:type="dxa"/>
          <w:right w:w="15" w:type="dxa"/>
        </w:tblCellMar>
        <w:tblLook w:val="04A0" w:firstRow="1" w:lastRow="0" w:firstColumn="1" w:lastColumn="0" w:noHBand="0" w:noVBand="1"/>
      </w:tblPr>
      <w:tblGrid>
        <w:gridCol w:w="7410"/>
        <w:gridCol w:w="3363"/>
      </w:tblGrid>
      <w:tr w:rsidR="001E0284" w:rsidRPr="001E0284" w:rsidTr="001E0284">
        <w:tc>
          <w:tcPr>
            <w:tcW w:w="7410" w:type="dxa"/>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4"/>
                <w:szCs w:val="24"/>
                <w:lang w:eastAsia="uk-UA"/>
              </w:rPr>
            </w:pPr>
            <w:r w:rsidRPr="001E0284">
              <w:rPr>
                <w:rFonts w:ascii="Times New Roman" w:eastAsia="Times New Roman" w:hAnsi="Times New Roman" w:cs="Times New Roman"/>
                <w:b/>
                <w:bCs/>
                <w:sz w:val="24"/>
                <w:szCs w:val="24"/>
                <w:lang w:eastAsia="uk-UA"/>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Звiт про власний капiтал не надається, оскiльки згiдно iз чинним законодавством вiн щоквартально не формується.</w:t>
            </w:r>
          </w:p>
        </w:tc>
      </w:tr>
      <w:tr w:rsidR="001E0284" w:rsidRPr="001E0284" w:rsidTr="001E0284">
        <w:tc>
          <w:tcPr>
            <w:tcW w:w="0" w:type="auto"/>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4"/>
                <w:szCs w:val="24"/>
                <w:lang w:eastAsia="uk-UA"/>
              </w:rPr>
            </w:pPr>
            <w:r w:rsidRPr="001E0284">
              <w:rPr>
                <w:rFonts w:ascii="Times New Roman" w:eastAsia="Times New Roman" w:hAnsi="Times New Roman" w:cs="Times New Roman"/>
                <w:b/>
                <w:bCs/>
                <w:sz w:val="24"/>
                <w:szCs w:val="24"/>
                <w:lang w:eastAsia="uk-UA"/>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Олiйник Володимир Михайлович</w:t>
            </w:r>
          </w:p>
        </w:tc>
      </w:tr>
      <w:tr w:rsidR="001E0284" w:rsidRPr="001E0284" w:rsidTr="001E0284">
        <w:tc>
          <w:tcPr>
            <w:tcW w:w="0" w:type="auto"/>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b/>
                <w:bCs/>
                <w:sz w:val="24"/>
                <w:szCs w:val="24"/>
                <w:lang w:eastAsia="uk-UA"/>
              </w:rPr>
            </w:pPr>
            <w:r w:rsidRPr="001E0284">
              <w:rPr>
                <w:rFonts w:ascii="Times New Roman" w:eastAsia="Times New Roman" w:hAnsi="Times New Roman" w:cs="Times New Roman"/>
                <w:b/>
                <w:bCs/>
                <w:sz w:val="24"/>
                <w:szCs w:val="24"/>
                <w:lang w:eastAsia="uk-UA"/>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1E0284" w:rsidRPr="001E0284" w:rsidRDefault="001E0284" w:rsidP="001E0284">
            <w:pPr>
              <w:spacing w:after="0" w:line="240" w:lineRule="auto"/>
              <w:jc w:val="center"/>
              <w:rPr>
                <w:rFonts w:ascii="Times New Roman" w:eastAsia="Times New Roman" w:hAnsi="Times New Roman" w:cs="Times New Roman"/>
                <w:sz w:val="24"/>
                <w:szCs w:val="24"/>
                <w:lang w:eastAsia="uk-UA"/>
              </w:rPr>
            </w:pPr>
            <w:r w:rsidRPr="001E0284">
              <w:rPr>
                <w:rFonts w:ascii="Times New Roman" w:eastAsia="Times New Roman" w:hAnsi="Times New Roman" w:cs="Times New Roman"/>
                <w:sz w:val="24"/>
                <w:szCs w:val="24"/>
                <w:lang w:eastAsia="uk-UA"/>
              </w:rPr>
              <w:t>Захарчук Iнна Якiвна</w:t>
            </w:r>
          </w:p>
        </w:tc>
      </w:tr>
    </w:tbl>
    <w:p w:rsidR="00A551FA" w:rsidRDefault="00A551FA"/>
    <w:sectPr w:rsidR="00A551FA" w:rsidSect="001E0284">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67A"/>
    <w:rsid w:val="0005436F"/>
    <w:rsid w:val="000A7177"/>
    <w:rsid w:val="001B063E"/>
    <w:rsid w:val="001E0284"/>
    <w:rsid w:val="00265CB1"/>
    <w:rsid w:val="00442294"/>
    <w:rsid w:val="004E4E0D"/>
    <w:rsid w:val="005D40EF"/>
    <w:rsid w:val="00791891"/>
    <w:rsid w:val="00802B66"/>
    <w:rsid w:val="009E1A6C"/>
    <w:rsid w:val="00A551FA"/>
    <w:rsid w:val="00AB06A3"/>
    <w:rsid w:val="00AC62D9"/>
    <w:rsid w:val="00AC7187"/>
    <w:rsid w:val="00BF2822"/>
    <w:rsid w:val="00CA3F7B"/>
    <w:rsid w:val="00CE667A"/>
    <w:rsid w:val="00D44555"/>
    <w:rsid w:val="00E35025"/>
    <w:rsid w:val="00F770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B6BEC0-6313-4FF1-8664-3120503A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E0284"/>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link w:val="40"/>
    <w:uiPriority w:val="9"/>
    <w:qFormat/>
    <w:rsid w:val="001E0284"/>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E0284"/>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rsid w:val="001E0284"/>
    <w:rPr>
      <w:rFonts w:ascii="Times New Roman" w:eastAsia="Times New Roman" w:hAnsi="Times New Roman" w:cs="Times New Roman"/>
      <w:b/>
      <w:bCs/>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03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21409</Words>
  <Characters>122032</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Елена Мешенко</cp:lastModifiedBy>
  <cp:revision>2</cp:revision>
  <dcterms:created xsi:type="dcterms:W3CDTF">2016-10-25T14:06:00Z</dcterms:created>
  <dcterms:modified xsi:type="dcterms:W3CDTF">2016-10-25T14:06:00Z</dcterms:modified>
</cp:coreProperties>
</file>